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Проведение муниципального этапа Всероссийского конкурса профессионального мастерства педагогов дошкольных образовательных учреждений города Омска, подведомственных департаменту образования Администрации города Омска, «Солнечный круг»</w:t>
      </w:r>
    </w:p>
    <w:p>
      <w:pPr>
        <w:pStyle w:val="Normal"/>
        <w:jc w:val="center"/>
        <w:rPr>
          <w:b/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Конкурсное испытание </w:t>
      </w:r>
      <w:r>
        <w:rPr>
          <w:b/>
          <w:bCs/>
          <w:color w:val="000000"/>
          <w:sz w:val="28"/>
          <w:szCs w:val="28"/>
        </w:rPr>
        <w:t xml:space="preserve">«Интернет-портфолио» </w:t>
      </w:r>
      <w:r>
        <w:rPr>
          <w:b/>
          <w:bCs/>
          <w:color w:val="000000"/>
          <w:sz w:val="28"/>
          <w:szCs w:val="28"/>
          <w:lang w:val="en-US"/>
        </w:rPr>
        <w:t>(</w:t>
      </w:r>
      <w:r>
        <w:rPr>
          <w:b/>
          <w:bCs/>
          <w:color w:val="000000"/>
          <w:sz w:val="28"/>
          <w:szCs w:val="28"/>
          <w:lang w:val="ru-RU"/>
        </w:rPr>
        <w:t>заочный тур)</w:t>
      </w:r>
    </w:p>
    <w:p>
      <w:pPr>
        <w:pStyle w:val="Normal"/>
        <w:keepNext w:val="true"/>
        <w:numPr>
          <w:ilvl w:val="0"/>
          <w:numId w:val="0"/>
        </w:numPr>
        <w:tabs>
          <w:tab w:val="center" w:pos="4960" w:leader="none"/>
          <w:tab w:val="left" w:pos="6510" w:leader="none"/>
        </w:tabs>
        <w:jc w:val="both"/>
        <w:outlineLvl w:val="0"/>
        <w:rPr/>
      </w:pPr>
      <w:r>
        <w:rPr>
          <w:sz w:val="28"/>
          <w:szCs w:val="28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 Максимальная оценка за конкурсное испытание «</w:t>
      </w:r>
      <w:r>
        <w:rPr>
          <w:bCs/>
          <w:color w:val="000000"/>
          <w:sz w:val="28"/>
          <w:szCs w:val="28"/>
        </w:rPr>
        <w:t>Интернет-портфолио</w:t>
      </w:r>
      <w:r>
        <w:rPr>
          <w:sz w:val="28"/>
          <w:szCs w:val="28"/>
        </w:rPr>
        <w:t>» – 20</w:t>
      </w:r>
      <w:r>
        <w:rPr>
          <w:bCs/>
          <w:sz w:val="28"/>
          <w:szCs w:val="28"/>
        </w:rPr>
        <w:t xml:space="preserve"> баллов.</w:t>
      </w:r>
    </w:p>
    <w:tbl>
      <w:tblPr>
        <w:tblW w:w="9356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7775"/>
        <w:gridCol w:w="1016"/>
      </w:tblGrid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Критерии и показатели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Баллы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Содержательность и практическая значимость материалов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1.1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1.2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содержание материалов отражает основные направления (одно или несколько) развития детей в соответствии с требованиями ФГОС ДО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1.3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материалы имеют практикоориентированный характер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(включают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методические и (или) иные авторские разработки конкурсанта в текстовом, графическом или ином формате)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1.4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материалы представляют интерес для профессионального сообщества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(отражают опыт работы Конкурсанта, в текстовом, графическом или ином формате)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eastAsiaTheme="minorHAnsi"/>
                <w:b w:val="false"/>
                <w:bCs w:val="false"/>
                <w:color w:val="000000"/>
                <w:sz w:val="23"/>
                <w:szCs w:val="23"/>
                <w:lang w:eastAsia="en-US"/>
              </w:rPr>
              <w:t xml:space="preserve">1.5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представлены полезные ссылки на ресурсы, посвященные вопросам дошкольного образования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Характеристики ресурса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2.1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обеспечены четкая структура представления материалов и удобство навигации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2.2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предусмотрена возможность осуществления «обратной связи»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используются разные формы представления информации (текстовая, числовая, графическая, аудио, видео и др.)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2.4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материалы регулярно обновляются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2.5 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отсутствуют орфографические, пунктуационные и грамматические ошибки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Итоговый балл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0-20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enter" w:pos="4960" w:leader="none"/>
          <w:tab w:val="left" w:pos="6510" w:leader="none"/>
        </w:tabs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enter" w:pos="4960" w:leader="none"/>
          <w:tab w:val="left" w:pos="6510" w:leader="none"/>
        </w:tabs>
        <w:jc w:val="center"/>
        <w:outlineLvl w:val="0"/>
        <w:rPr>
          <w:b/>
          <w:b/>
          <w:bCs/>
          <w:smallCaps/>
          <w:color w:val="000000"/>
        </w:rPr>
      </w:pPr>
      <w:r>
        <w:rPr>
          <w:b/>
          <w:sz w:val="28"/>
          <w:szCs w:val="28"/>
        </w:rPr>
        <w:t xml:space="preserve">Конкурсное испытание </w:t>
      </w:r>
      <w:r>
        <w:rPr>
          <w:b/>
          <w:bCs/>
          <w:smallCaps/>
          <w:color w:val="000000"/>
        </w:rPr>
        <w:t>«</w:t>
      </w:r>
      <w:r>
        <w:rPr>
          <w:b/>
          <w:bCs/>
          <w:color w:val="000000"/>
          <w:sz w:val="28"/>
          <w:szCs w:val="28"/>
        </w:rPr>
        <w:t>Мероприятие с детьми</w:t>
      </w:r>
      <w:r>
        <w:rPr>
          <w:b/>
          <w:bCs/>
          <w:smallCaps/>
          <w:color w:val="000000"/>
        </w:rPr>
        <w:t xml:space="preserve">» </w:t>
      </w:r>
    </w:p>
    <w:p>
      <w:pPr>
        <w:pStyle w:val="Normal"/>
        <w:keepNext w:val="true"/>
        <w:numPr>
          <w:ilvl w:val="0"/>
          <w:numId w:val="0"/>
        </w:numPr>
        <w:tabs>
          <w:tab w:val="center" w:pos="4960" w:leader="none"/>
          <w:tab w:val="left" w:pos="6510" w:leader="none"/>
        </w:tabs>
        <w:jc w:val="both"/>
        <w:outlineLvl w:val="0"/>
        <w:rPr/>
      </w:pPr>
      <w:r>
        <w:rPr>
          <w:sz w:val="28"/>
          <w:szCs w:val="28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</w:t>
      </w:r>
      <w:r>
        <w:rPr>
          <w:bCs/>
          <w:color w:val="000000"/>
          <w:sz w:val="28"/>
          <w:szCs w:val="28"/>
        </w:rPr>
        <w:t>Мероприятие с детьми</w:t>
      </w:r>
      <w:r>
        <w:rPr>
          <w:sz w:val="28"/>
          <w:szCs w:val="28"/>
        </w:rPr>
        <w:t xml:space="preserve">» – </w:t>
      </w:r>
      <w:r>
        <w:rPr>
          <w:bCs/>
          <w:sz w:val="28"/>
          <w:szCs w:val="28"/>
        </w:rPr>
        <w:t>50 баллов (заочный тур), 60 баллов (очный тур)</w:t>
      </w:r>
    </w:p>
    <w:tbl>
      <w:tblPr>
        <w:tblW w:w="9388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7794"/>
        <w:gridCol w:w="1028"/>
      </w:tblGrid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1.1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обеспечивает соответствие содержания занятия ФГОС ДО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1.2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1.3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реализует воспитательные возможности содержания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1.4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1.5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1.6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реализует содержание, соответствующее традиционным ценностям российского общества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0-12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Методические приемы решения педагогических задач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2.1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использует приемы привлечения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и удержания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внимания воспитанников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2.2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использует приемы поддержки инициативы воспитанников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2.3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использует приемы поддержки самостоятельности воспитанников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2.4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использует приемы стимулирования и поощрения воспитанников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2.5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целесообразно применяет средства наглядности и ИКТ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2.6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авторские разработки, методы и приемы обучения, воспитания и развития воспитанников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0-12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Организационная культура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обеспечивает четкую структуру мероприятия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мотивированно использует/не использует раздаточный материал и ТСО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3.3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3.4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соблюдает санитарно-гигиенические нормы ДО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3.5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соблюдает регламент конкурсного испытания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0-12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Речевая, коммуникативная культура, личностно-профессиональные качества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4.1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устанавливает эмоциональный контакт с воспитанниками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4.2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создает благоприятный психологический климат в работе с воспитанниками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4.3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соблюдает этические правила общения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4.4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не допускает речевых ошибок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4.5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удерживает в фокусе внимания всех воспитанников, участвующих в мероприятии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4.6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четко, понятно, доступно формулирует вопросы и задания для воспитанников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4.7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демонстрирует эмоциональную устойчивость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4.8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демонстрирует индивидуальный стиль профессиональной деятельности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0-12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Итоговый балл для заочного тура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>0-50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Рефлексивная культура (для очного тура)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>5.1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5.2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делает вывод о том, насколько удалось реализовать план мероприятия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5.3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5.4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5.5 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конкретно, точно и ясно отвечает на вопросы жюри 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Итоговый балл для очного тура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0-60 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enter" w:pos="4960" w:leader="none"/>
          <w:tab w:val="left" w:pos="6510" w:leader="none"/>
        </w:tabs>
        <w:outlineLvl w:val="0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enter" w:pos="4960" w:leader="none"/>
          <w:tab w:val="left" w:pos="6510" w:leader="none"/>
        </w:tabs>
        <w:outlineLvl w:val="0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tabs>
          <w:tab w:val="left" w:pos="4320" w:leader="none"/>
        </w:tabs>
        <w:jc w:val="center"/>
        <w:outlineLvl w:val="0"/>
        <w:rPr/>
      </w:pPr>
      <w:r>
        <w:rPr>
          <w:b/>
          <w:sz w:val="28"/>
          <w:szCs w:val="28"/>
        </w:rPr>
        <w:t>Конкурсное испытание «Педагогическая находка» (очный тур)</w:t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«Педагогическая находка» – </w:t>
      </w:r>
      <w:r>
        <w:rPr>
          <w:b/>
          <w:bCs/>
          <w:sz w:val="28"/>
          <w:szCs w:val="28"/>
        </w:rPr>
        <w:t>30 баллов.</w:t>
      </w:r>
    </w:p>
    <w:tbl>
      <w:tblPr>
        <w:tblW w:w="928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2"/>
        <w:gridCol w:w="7763"/>
        <w:gridCol w:w="964"/>
      </w:tblGrid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Методическая грамотность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1.1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обосновывает актуальность демонстрируемого способа/ метода/ приема для своей педагогической практики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1.2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выявляет инновационную составляющую демонстрируемого способа/ метода/ приема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1.3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обозначает цели и планируемые результаты применения демонстрируемого  способа/ метода/ приема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1.4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выявляет развивающий потенциал демонстрируемого способа/ метода/ приема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1.5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представляет результативность демонстрируемого способа/ метода/ приема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1.6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знания в области педагогики и психологии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1.7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оригинальность решения педагогических задач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1.8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понимание места и значения конкретного способа/ метода/ приема в своей методической системе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Культура презентации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2.1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представляет информацию целостно и структурированно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2.2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2.3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конкретно и полно отвечает на вопросы экспертов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2.4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использует оптимальные объем и содержание информации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2.5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eastAsiaTheme="minorHAnsi"/>
                <w:b w:val="false"/>
                <w:bCs w:val="false"/>
                <w:color w:val="000000"/>
                <w:sz w:val="23"/>
                <w:szCs w:val="23"/>
                <w:lang w:eastAsia="en-US"/>
              </w:rPr>
              <w:t>не допускает речевых ошибок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2.6 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вызывает профессиональный интерес аудитории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>2.7</w:t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ораторские качества и артистизм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0-14</w:t>
            </w:r>
          </w:p>
        </w:tc>
      </w:tr>
      <w:tr>
        <w:trPr>
          <w:trHeight w:val="10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Итоговый балл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0-30 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>
          <w:sz w:val="28"/>
          <w:szCs w:val="28"/>
        </w:rPr>
        <w:t>ФИНАЛ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Конкурсное испытание «Профессиональный разговор»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«Профессиональный разговор» – </w:t>
      </w:r>
      <w:r>
        <w:rPr>
          <w:b/>
          <w:bCs/>
          <w:sz w:val="28"/>
          <w:szCs w:val="28"/>
        </w:rPr>
        <w:t>20 баллов</w:t>
      </w:r>
      <w:r>
        <w:rPr>
          <w:sz w:val="28"/>
          <w:szCs w:val="28"/>
        </w:rPr>
        <w:t xml:space="preserve">. </w:t>
      </w:r>
    </w:p>
    <w:tbl>
      <w:tblPr>
        <w:tblW w:w="932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"/>
        <w:gridCol w:w="7764"/>
        <w:gridCol w:w="995"/>
      </w:tblGrid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Понимание тенденций развития дошкольного образования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знание направлений развития дошкольного образования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1.2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знание и понимание нормативно-правовых актов, регламентирующих дошкольное образование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1.3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понимание обсуждаемых профессиональных вопросов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1.4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конструктивные и реалистичные пути решения обсуждаемых профессиональных вопросов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Ценностные ориентиры профессиональной деятельности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понимание роли педагога в развитии российского дошкольного образования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готовность к совершенствованию профессиональных качеств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2.3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обозначает приоритеты своей профессиональной деятельности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Информационная, коммуникативная и языковая культура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/>
            </w:pPr>
            <w:r>
              <w:rPr>
                <w:sz w:val="23"/>
                <w:szCs w:val="23"/>
              </w:rPr>
              <w:t>грамотно и логично дает ответы на вопросы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находчивость и адекватную ситуации оригинальность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3.3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проявляет педагогический так, культуру общения, языковую грамотность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Итоговый балл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0-20 </w:t>
            </w:r>
          </w:p>
        </w:tc>
      </w:tr>
    </w:tbl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Конкурсное испытание «</w:t>
      </w:r>
      <w:r>
        <w:rPr>
          <w:b/>
          <w:sz w:val="28"/>
          <w:szCs w:val="28"/>
        </w:rPr>
        <w:t>Мастер-класс»</w:t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«Мастер-класс» – 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 xml:space="preserve">. </w:t>
      </w:r>
    </w:p>
    <w:tbl>
      <w:tblPr>
        <w:tblW w:w="932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"/>
        <w:gridCol w:w="7764"/>
        <w:gridCol w:w="995"/>
      </w:tblGrid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1.1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обосновывает значимость демонстрируемого опыта для достижения целей дошкольного образования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1.2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обозначает роль и место демонстрируемой технологии/методов/ приемов в собственной профессиональной деятельности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1.3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обосновывает педагогическую эффективность демонстрируемого опыта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1.4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устанавливает связь демонстрируемого опыта с ФГОС ДО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Образовательный потенциал мастер-класса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2.1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акцентирует внимание на ценностных, развивающих и воспитательных эффектах представляемого опыта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2.2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демонстрирует результативность используемой технологии/методов/приемов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2.3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2.4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обозначает особенности реализации представляемого опыта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2.5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предлагает конкретные рекомендации по использованию демонстрируемой технологии/методов/приемов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2.6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демонстрирует широкий набор методов/ приемов активизации профессиональной аудитории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2.7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демонстрирует комплексность применения технологий, методов, приемов решения постановленной в мастер-классе проблемы/задачи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2.8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вызывает профессиональный интерес аудитории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Организационная, информационная и коммуникативная культура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способность передать способы педагогической деятельности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3.3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3.4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обосновывает новизну представляемого опыта педагогической работы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3.5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3.6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обеспечивает четкую структуру и хронометраж мастер-класса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3.7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оптимально использует ИКТ и средства наглядности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3.8 </w:t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Баллы по критерию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7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Итоговый балл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0-40 </w:t>
            </w:r>
          </w:p>
        </w:tc>
      </w:tr>
    </w:tbl>
    <w:p>
      <w:pPr>
        <w:pStyle w:val="Default"/>
        <w:rPr/>
      </w:pPr>
      <w:r>
        <w:rPr/>
      </w:r>
    </w:p>
    <w:sectPr>
      <w:type w:val="nextPage"/>
      <w:pgSz w:w="11906" w:h="16838"/>
      <w:pgMar w:left="1450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6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a60a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19" w:customStyle="1">
    <w:name w:val="МОН"/>
    <w:basedOn w:val="Normal"/>
    <w:qFormat/>
    <w:rsid w:val="00ba60a7"/>
    <w:pPr>
      <w:spacing w:lineRule="auto" w:line="360"/>
      <w:ind w:firstLine="709"/>
      <w:jc w:val="both"/>
    </w:pPr>
    <w:rPr>
      <w:sz w:val="28"/>
      <w:szCs w:val="2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1ADD-9492-4F41-878F-837D34C8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LibreOffice/5.3.6.1$Windows_x86 LibreOffice_project/686f202eff87ef707079aeb7f485847613344eb7</Application>
  <Pages>4</Pages>
  <Words>1186</Words>
  <Characters>8646</Characters>
  <CharactersWithSpaces>9739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2020-12-15T05:09:00Z</dcterms:created>
  <dc:creator>user</dc:creator>
  <dc:description/>
  <dc:language>ru-RU</dc:language>
  <cp:lastModifiedBy/>
  <dcterms:modified xsi:type="dcterms:W3CDTF">2022-09-28T16:42:54Z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