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B" w:rsidRPr="00E56837" w:rsidRDefault="00082BEB" w:rsidP="00082BEB">
      <w:pPr>
        <w:pStyle w:val="Default"/>
        <w:ind w:left="4962"/>
        <w:rPr>
          <w:rFonts w:eastAsia="Times New Roman"/>
          <w:color w:val="auto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84" w:rsidRPr="00E56837" w:rsidRDefault="00442B84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84" w:rsidRPr="00E56837" w:rsidRDefault="00442B84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442B84" w:rsidRDefault="00442B84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82BEB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A9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ХИМИИ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E56837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t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</w:t>
      </w:r>
      <w:r w:rsidRPr="008C121B">
        <w:t>й</w:t>
      </w:r>
      <w:r w:rsidRPr="008C121B">
        <w:t>ской олимпиады школьников (Москва, 2021,), которые, в свою очередь, разработаны в соответс</w:t>
      </w:r>
      <w:r w:rsidRPr="008C121B">
        <w:t>т</w:t>
      </w:r>
      <w:r w:rsidRPr="008C121B">
        <w:t xml:space="preserve">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ийской олимпиады школьников по химии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организациях.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t>Олимпиада проводится в целях выявления и развития у обучающихся творческих способн</w:t>
      </w:r>
      <w:r w:rsidRPr="008C121B">
        <w:t>о</w:t>
      </w:r>
      <w:r w:rsidRPr="008C121B">
        <w:t>стей и интереса к научной (научно-исследовательской) деятельности, пропаганды научных зн</w:t>
      </w:r>
      <w:r w:rsidRPr="008C121B">
        <w:t>а</w:t>
      </w:r>
      <w:r w:rsidRPr="008C121B">
        <w:t>ний.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rPr>
          <w:b/>
          <w:bCs/>
        </w:rPr>
        <w:t>Общий порядок всех этапов организации муниципального этапа ВсОШ изложен в ра</w:t>
      </w:r>
      <w:r w:rsidRPr="008C121B">
        <w:rPr>
          <w:b/>
          <w:bCs/>
        </w:rPr>
        <w:t>з</w:t>
      </w:r>
      <w:r w:rsidRPr="008C121B">
        <w:rPr>
          <w:b/>
          <w:bCs/>
        </w:rPr>
        <w:t>деле 2 «Методических рекомендаций по организации и проведению школьного и муниц</w:t>
      </w:r>
      <w:r w:rsidRPr="008C121B">
        <w:rPr>
          <w:b/>
          <w:bCs/>
        </w:rPr>
        <w:t>и</w:t>
      </w:r>
      <w:r w:rsidRPr="008C121B">
        <w:rPr>
          <w:b/>
          <w:bCs/>
        </w:rPr>
        <w:t xml:space="preserve">пального этапов Всероссийской олимпиады школьников в 2021/22 уч. году». 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BEB" w:rsidRPr="00E56837" w:rsidRDefault="00082BEB" w:rsidP="00082BEB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2. ТРЕБОВАНИЯ К ОРГАНИЗАЦИИ И ПРОВЕДЕНИЮ ШКОЛЬНОГО ЭТАПА ОЛИМПИАДЫ С УЧЁТОМ АКТУАЛЬНЫХ ДОКУМЕНТОВ, РЕГЛАМЕНТИРУЮЩИХ ОРГАНИЗАЦИЮ И ПРОВЕДЕНИЕ ОЛИМПИАДЫ ПО </w:t>
      </w:r>
      <w:r w:rsidR="00A97E1B">
        <w:rPr>
          <w:rFonts w:eastAsia="Times New Roman"/>
          <w:b/>
          <w:lang w:eastAsia="ru-RU"/>
        </w:rPr>
        <w:t>ХИМИИ</w:t>
      </w:r>
    </w:p>
    <w:p w:rsidR="00442B84" w:rsidRPr="00E56837" w:rsidRDefault="00442B84" w:rsidP="00442B84">
      <w:pPr>
        <w:pStyle w:val="Default"/>
        <w:ind w:firstLine="709"/>
      </w:pPr>
      <w:r w:rsidRPr="00E56837">
        <w:rPr>
          <w:b/>
          <w:bCs/>
        </w:rPr>
        <w:t xml:space="preserve">2.1. Состав участников </w:t>
      </w:r>
    </w:p>
    <w:p w:rsidR="00442B84" w:rsidRPr="00E56837" w:rsidRDefault="00442B84" w:rsidP="00442B84">
      <w:pPr>
        <w:pStyle w:val="Default"/>
        <w:ind w:firstLine="709"/>
        <w:jc w:val="both"/>
      </w:pPr>
      <w:r w:rsidRPr="00E56837">
        <w:t xml:space="preserve">В </w:t>
      </w:r>
      <w:r>
        <w:t>муниципальном</w:t>
      </w:r>
      <w:r w:rsidRPr="00E56837">
        <w:t xml:space="preserve"> этапе всероссийской олимпиады школьников по </w:t>
      </w:r>
      <w:r>
        <w:rPr>
          <w:rFonts w:eastAsia="Times New Roman"/>
          <w:lang w:eastAsia="ru-RU"/>
        </w:rPr>
        <w:t>химии</w:t>
      </w:r>
      <w:r w:rsidRPr="00E56837">
        <w:t xml:space="preserve"> принимают уч</w:t>
      </w:r>
      <w:r w:rsidRPr="00E56837">
        <w:t>а</w:t>
      </w:r>
      <w:r w:rsidRPr="00E56837">
        <w:t xml:space="preserve">стие учащиеся </w:t>
      </w:r>
      <w:r>
        <w:t>7</w:t>
      </w:r>
      <w:r w:rsidRPr="00E56837">
        <w:t xml:space="preserve">—11 классов. </w:t>
      </w:r>
    </w:p>
    <w:p w:rsidR="00442B84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 этапа олимпиады.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ноября 2021 года в соответствии с графиком, утвержденным Распоряжением Министерства образования Омской области №21-3749 от 19.10.2021 г. «Об установлении сроков проведения муниципального этапа всероссийской олимпиады школьников в 2021/2022 учебном году».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по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в общеобразовательных организац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ях по месту обучения участников олимпиады.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442B84" w:rsidRPr="00442B84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B84">
        <w:rPr>
          <w:rFonts w:ascii="Times New Roman" w:hAnsi="Times New Roman" w:cs="Times New Roman"/>
          <w:color w:val="000000"/>
          <w:sz w:val="24"/>
          <w:szCs w:val="24"/>
        </w:rPr>
        <w:t>Время проведения муниципального этапа олимпиады по химии:</w:t>
      </w:r>
    </w:p>
    <w:p w:rsidR="00442B84" w:rsidRPr="00442B84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B84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442B84" w:rsidRPr="00442B84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B84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442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42B84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442B84" w:rsidRPr="00442B84" w:rsidRDefault="00442B84" w:rsidP="00442B84">
      <w:pPr>
        <w:pStyle w:val="Default"/>
        <w:ind w:firstLine="567"/>
      </w:pPr>
      <w:r w:rsidRPr="00442B84">
        <w:rPr>
          <w:b/>
          <w:bCs/>
        </w:rPr>
        <w:t xml:space="preserve">Муниципальный этап олимпиады </w:t>
      </w:r>
      <w:r w:rsidRPr="00442B84">
        <w:t>состоит из одного (теоретического) тура индивидуал</w:t>
      </w:r>
      <w:r w:rsidRPr="00442B84">
        <w:t>ь</w:t>
      </w:r>
      <w:r w:rsidRPr="00442B84">
        <w:t xml:space="preserve">ных состязаний участников. </w:t>
      </w:r>
      <w:r w:rsidR="00D13AAF">
        <w:t xml:space="preserve">В связи с отсутствие на муниципальном этапе </w:t>
      </w:r>
      <w:r w:rsidR="00D13AAF" w:rsidRPr="00D13AAF">
        <w:t>практического тура</w:t>
      </w:r>
      <w:r w:rsidR="00D13AAF">
        <w:rPr>
          <w:rFonts w:ascii="TimesNewRomanPSMT" w:hAnsi="TimesNewRomanPSMT" w:cs="TimesNewRomanPSMT"/>
        </w:rPr>
        <w:t xml:space="preserve">, </w:t>
      </w:r>
      <w:r w:rsidR="00D13AAF" w:rsidRPr="00D13AAF">
        <w:t xml:space="preserve">в комплект теоретического тура </w:t>
      </w:r>
      <w:r w:rsidR="00D13AAF">
        <w:t>включена</w:t>
      </w:r>
      <w:r w:rsidR="00D13AAF" w:rsidRPr="00D13AAF">
        <w:t xml:space="preserve"> задач</w:t>
      </w:r>
      <w:r w:rsidR="00D13AAF">
        <w:t>а</w:t>
      </w:r>
      <w:r w:rsidR="00D13AAF" w:rsidRPr="00D13AAF">
        <w:t>, требующая мысленного эксперимента.</w:t>
      </w:r>
    </w:p>
    <w:p w:rsidR="00442B84" w:rsidRPr="00442B84" w:rsidRDefault="00442B84" w:rsidP="00442B84">
      <w:pPr>
        <w:pStyle w:val="Default"/>
        <w:ind w:firstLine="567"/>
      </w:pPr>
      <w:r w:rsidRPr="00442B84">
        <w:t xml:space="preserve">Длительность тура составляет: </w:t>
      </w:r>
    </w:p>
    <w:p w:rsidR="00442B84" w:rsidRPr="00442B84" w:rsidRDefault="00442B84" w:rsidP="00442B84">
      <w:pPr>
        <w:pStyle w:val="Default"/>
        <w:ind w:firstLine="567"/>
      </w:pPr>
      <w:r w:rsidRPr="00442B84">
        <w:t>7</w:t>
      </w:r>
      <w:r>
        <w:t xml:space="preserve"> - 8 класс – 225</w:t>
      </w:r>
      <w:r w:rsidRPr="00442B84">
        <w:t xml:space="preserve"> минут; </w:t>
      </w:r>
    </w:p>
    <w:p w:rsidR="00442B84" w:rsidRPr="00442B84" w:rsidRDefault="00442B84" w:rsidP="00442B84">
      <w:pPr>
        <w:pStyle w:val="Default"/>
        <w:ind w:firstLine="567"/>
        <w:jc w:val="both"/>
      </w:pPr>
      <w:r>
        <w:t xml:space="preserve">9 - </w:t>
      </w:r>
      <w:r w:rsidRPr="00442B84">
        <w:t>11 класс – 23</w:t>
      </w:r>
      <w:r>
        <w:t>5</w:t>
      </w:r>
      <w:r w:rsidRPr="00442B84">
        <w:t xml:space="preserve"> минут.</w:t>
      </w:r>
    </w:p>
    <w:p w:rsidR="00442B84" w:rsidRDefault="00442B84" w:rsidP="00442B84">
      <w:pPr>
        <w:pStyle w:val="Default"/>
        <w:ind w:firstLine="567"/>
        <w:jc w:val="both"/>
        <w:rPr>
          <w:b/>
        </w:rPr>
      </w:pPr>
    </w:p>
    <w:p w:rsidR="008F7275" w:rsidRDefault="008F7275" w:rsidP="00442B84">
      <w:pPr>
        <w:pStyle w:val="Default"/>
        <w:ind w:firstLine="567"/>
        <w:jc w:val="both"/>
        <w:rPr>
          <w:b/>
        </w:rPr>
      </w:pPr>
    </w:p>
    <w:p w:rsidR="008F7275" w:rsidRDefault="008F7275" w:rsidP="00442B84">
      <w:pPr>
        <w:pStyle w:val="Default"/>
        <w:ind w:firstLine="567"/>
        <w:jc w:val="both"/>
        <w:rPr>
          <w:b/>
        </w:rPr>
      </w:pPr>
    </w:p>
    <w:p w:rsidR="00442B84" w:rsidRPr="008C121B" w:rsidRDefault="00442B84" w:rsidP="00442B84">
      <w:pPr>
        <w:pStyle w:val="Default"/>
        <w:ind w:firstLine="567"/>
        <w:jc w:val="both"/>
        <w:rPr>
          <w:b/>
        </w:rPr>
      </w:pPr>
      <w:r w:rsidRPr="008C121B">
        <w:rPr>
          <w:b/>
        </w:rPr>
        <w:lastRenderedPageBreak/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по </w:t>
      </w:r>
      <w:r w:rsidR="00D13AAF">
        <w:rPr>
          <w:b/>
        </w:rPr>
        <w:t>химии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участия в олимпиаде.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t xml:space="preserve">− бланк заданий; 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t xml:space="preserve">− </w:t>
      </w:r>
      <w:r w:rsidRPr="00F73806">
        <w:rPr>
          <w:highlight w:val="yellow"/>
        </w:rPr>
        <w:t>бланк в клетку для записи ответов (ориентировочно по одному листу для решения каждой задачи);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t xml:space="preserve">− критерии и методика оценивания выполненных олимпиадных заданий для работы жюри. 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t xml:space="preserve"> До начала работы участники олимпиады под руководством организаторов в аудитории </w:t>
      </w:r>
      <w:r w:rsidRPr="008C121B">
        <w:rPr>
          <w:b/>
        </w:rPr>
        <w:t>з</w:t>
      </w:r>
      <w:r w:rsidRPr="008C121B">
        <w:rPr>
          <w:b/>
        </w:rPr>
        <w:t>а</w:t>
      </w:r>
      <w:r w:rsidRPr="008C121B">
        <w:rPr>
          <w:b/>
        </w:rPr>
        <w:t>полняют титульный лист.</w:t>
      </w:r>
      <w:r w:rsidRPr="008C121B">
        <w:t xml:space="preserve"> Время инструктажа и заполнения титульного листа не включается во время выполнения работы. </w:t>
      </w:r>
    </w:p>
    <w:p w:rsidR="00442B84" w:rsidRPr="008C121B" w:rsidRDefault="00442B84" w:rsidP="00442B84">
      <w:pPr>
        <w:pStyle w:val="Default"/>
        <w:ind w:firstLine="567"/>
        <w:jc w:val="both"/>
      </w:pPr>
      <w:r w:rsidRPr="008C121B">
        <w:t>После заполнения титульных листов участникам выдаются задания</w:t>
      </w:r>
      <w:r>
        <w:t xml:space="preserve">, </w:t>
      </w:r>
      <w:r w:rsidRPr="008C121B">
        <w:t>бланки</w:t>
      </w:r>
      <w:r>
        <w:t xml:space="preserve"> в клетку для з</w:t>
      </w:r>
      <w:r>
        <w:t>а</w:t>
      </w:r>
      <w:r>
        <w:t>писи</w:t>
      </w:r>
      <w:r w:rsidRPr="008C121B">
        <w:t xml:space="preserve"> ответов</w:t>
      </w:r>
      <w:r>
        <w:t>, черновики</w:t>
      </w:r>
      <w:r w:rsidRPr="008C121B">
        <w:t xml:space="preserve">. </w:t>
      </w:r>
      <w:r w:rsidRPr="008C121B">
        <w:rPr>
          <w:b/>
        </w:rPr>
        <w:t>Задания выполняются участниками на бланках ответов</w:t>
      </w:r>
      <w:r w:rsidR="00BF0DA5">
        <w:rPr>
          <w:b/>
        </w:rPr>
        <w:t xml:space="preserve"> (листах в клетку)</w:t>
      </w:r>
      <w:r w:rsidRPr="008C121B">
        <w:rPr>
          <w:b/>
        </w:rPr>
        <w:t>, выданных организаторами.</w:t>
      </w:r>
    </w:p>
    <w:p w:rsidR="00442B84" w:rsidRPr="00B7018B" w:rsidRDefault="00442B84" w:rsidP="00442B84">
      <w:pPr>
        <w:pStyle w:val="Default"/>
        <w:ind w:firstLine="709"/>
        <w:jc w:val="both"/>
        <w:rPr>
          <w:rFonts w:eastAsia="Calibri"/>
          <w:color w:val="auto"/>
          <w:szCs w:val="28"/>
        </w:rPr>
      </w:pPr>
      <w:r w:rsidRPr="0014588E">
        <w:rPr>
          <w:rFonts w:eastAsia="Calibri"/>
        </w:rPr>
        <w:t>После окончания времени выполнения заданий все листы бумаги, используемые участн</w:t>
      </w:r>
      <w:r w:rsidRPr="0014588E">
        <w:rPr>
          <w:rFonts w:eastAsia="Calibri"/>
        </w:rPr>
        <w:t>и</w:t>
      </w:r>
      <w:r w:rsidRPr="0014588E">
        <w:rPr>
          <w:rFonts w:eastAsia="Calibri"/>
        </w:rPr>
        <w:t>ками в качестве черновиков, должны быть помечены словом «черновик». Черновики сдаются о</w:t>
      </w:r>
      <w:r w:rsidRPr="0014588E">
        <w:rPr>
          <w:rFonts w:eastAsia="Calibri"/>
        </w:rPr>
        <w:t>р</w:t>
      </w:r>
      <w:r w:rsidRPr="0014588E">
        <w:rPr>
          <w:rFonts w:eastAsia="Calibri"/>
        </w:rPr>
        <w:t>ганизаторам, членами жюри не проверяются, а также не подлежат кодированию.</w:t>
      </w:r>
      <w:r w:rsidRPr="00B7018B">
        <w:rPr>
          <w:rFonts w:eastAsia="Calibri"/>
          <w:color w:val="auto"/>
          <w:szCs w:val="28"/>
        </w:rPr>
        <w:t xml:space="preserve">Организаторы в локации передают работы участников членам оргкомитета. </w:t>
      </w:r>
    </w:p>
    <w:p w:rsidR="00442B84" w:rsidRDefault="00442B84" w:rsidP="00442B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B84" w:rsidRPr="008C121B" w:rsidRDefault="00442B84" w:rsidP="00442B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ПРОЦЕДУРА КОДИРОВАНИЯ И ДЕКОДИРОВАНИЯ  ВЫПОЛНЕННЫХ ЗАД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ственно перед началом проверки. 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бот участников.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олимпиадной работы и на первом рабочем листе олимпиадной работы в случае скрепления работы степлером, в иных случаяхна всех листах работы.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442B84" w:rsidRPr="008C121B" w:rsidRDefault="00442B84" w:rsidP="00442B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F73806" w:rsidRDefault="00F73806" w:rsidP="00082BEB">
      <w:pPr>
        <w:pStyle w:val="Default"/>
        <w:ind w:firstLine="709"/>
        <w:rPr>
          <w:b/>
          <w:bCs/>
        </w:rPr>
      </w:pPr>
    </w:p>
    <w:p w:rsidR="00F73806" w:rsidRPr="008C121B" w:rsidRDefault="00F73806" w:rsidP="00F738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ПРОЦЕДУРА КОДИРОВАНИЯ И ДЕКОДИРОВАНИЯ  ВЫПОЛНЕННЫХ ЗАД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F73806" w:rsidRPr="008C121B" w:rsidRDefault="00F73806" w:rsidP="00F73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ственно перед началом проверки. </w:t>
      </w:r>
    </w:p>
    <w:p w:rsidR="00F73806" w:rsidRPr="008C121B" w:rsidRDefault="00F73806" w:rsidP="00F73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бот участников.</w:t>
      </w:r>
    </w:p>
    <w:p w:rsidR="00F73806" w:rsidRPr="008C121B" w:rsidRDefault="00F73806" w:rsidP="00F73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олимпиадной работы и на первом рабочем листе олимпиадной работы в случае скрепления работы степлером, в иных случаяхна всех листах работы.</w:t>
      </w:r>
    </w:p>
    <w:p w:rsidR="00F73806" w:rsidRPr="008C121B" w:rsidRDefault="00F73806" w:rsidP="00F73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F73806" w:rsidRPr="008C121B" w:rsidRDefault="00F73806" w:rsidP="00F738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КРИТЕРИИ И МЕТОДИКА ОЦЕНИВАНИЯ ОЛИМПИАДНЫХ ЗАДАНИЙ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Оценивание качества выполнения участниками заданий осуществляет жюри </w:t>
      </w:r>
      <w:r w:rsidR="00F73806">
        <w:rPr>
          <w:rFonts w:ascii="Times New Roman" w:hAnsi="Times New Roman" w:cs="Times New Roman"/>
          <w:bCs/>
          <w:color w:val="000000"/>
          <w:sz w:val="24"/>
          <w:szCs w:val="24"/>
        </w:rPr>
        <w:t>муниципал</w:t>
      </w:r>
      <w:r w:rsidR="00F73806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F73806">
        <w:rPr>
          <w:rFonts w:ascii="Times New Roman" w:hAnsi="Times New Roman" w:cs="Times New Roman"/>
          <w:bCs/>
          <w:color w:val="000000"/>
          <w:sz w:val="24"/>
          <w:szCs w:val="24"/>
        </w:rPr>
        <w:t>ного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в соответствии с критериями и методикой оценивания выполнения олимп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адных заданий, разработанных Региональной предметно-методической комиссией, с учётом опр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деления высшего балла за каждое задание отдельно, а также общей максимально возможной су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мой баллов за все задания и туры.</w:t>
      </w: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E56837" w:rsidRDefault="00082BEB" w:rsidP="00082BEB">
      <w:pPr>
        <w:pStyle w:val="12"/>
        <w:spacing w:before="0" w:after="0" w:line="240" w:lineRule="auto"/>
        <w:ind w:firstLine="709"/>
        <w:rPr>
          <w:szCs w:val="24"/>
        </w:rPr>
      </w:pPr>
      <w:r w:rsidRPr="00E56837">
        <w:rPr>
          <w:szCs w:val="24"/>
        </w:rPr>
        <w:t>5. Порядок проведения процедуры анализа, показа и апелляции по результатам проверки заданий школьного этапа олимпиады</w:t>
      </w:r>
    </w:p>
    <w:p w:rsidR="00BE5194" w:rsidRPr="008C121B" w:rsidRDefault="00BE5194" w:rsidP="00BE5194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ды.</w:t>
      </w:r>
    </w:p>
    <w:p w:rsidR="00BE5194" w:rsidRPr="008C121B" w:rsidRDefault="00BE5194" w:rsidP="00BE5194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апелл</w:t>
      </w:r>
      <w:r w:rsidRPr="008C121B">
        <w:rPr>
          <w:rFonts w:ascii="Times New Roman" w:hAnsi="Times New Roman" w:cs="Times New Roman"/>
          <w:sz w:val="24"/>
          <w:szCs w:val="24"/>
        </w:rPr>
        <w:t>я</w:t>
      </w:r>
      <w:r w:rsidRPr="008C121B">
        <w:rPr>
          <w:rFonts w:ascii="Times New Roman" w:hAnsi="Times New Roman" w:cs="Times New Roman"/>
          <w:sz w:val="24"/>
          <w:szCs w:val="24"/>
        </w:rPr>
        <w:t>ции по результатам проверки заданий приведено в организационно- технологической модели пр</w:t>
      </w:r>
      <w:r w:rsidRPr="008C121B">
        <w:rPr>
          <w:rFonts w:ascii="Times New Roman" w:hAnsi="Times New Roman" w:cs="Times New Roman"/>
          <w:sz w:val="24"/>
          <w:szCs w:val="24"/>
        </w:rPr>
        <w:t>о</w:t>
      </w:r>
      <w:r w:rsidRPr="008C121B">
        <w:rPr>
          <w:rFonts w:ascii="Times New Roman" w:hAnsi="Times New Roman" w:cs="Times New Roman"/>
          <w:sz w:val="24"/>
          <w:szCs w:val="24"/>
        </w:rPr>
        <w:t>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образования Омской области.</w:t>
      </w:r>
    </w:p>
    <w:p w:rsidR="00082BEB" w:rsidRPr="00E56837" w:rsidRDefault="00082BEB" w:rsidP="00082BEB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BEB" w:rsidRPr="00E56837" w:rsidRDefault="00082BEB" w:rsidP="00082BEB">
      <w:pPr>
        <w:pStyle w:val="12"/>
        <w:spacing w:before="0" w:after="0" w:line="240" w:lineRule="auto"/>
        <w:ind w:firstLine="709"/>
        <w:rPr>
          <w:szCs w:val="24"/>
        </w:rPr>
      </w:pPr>
      <w:bookmarkStart w:id="0" w:name="_Toc55757316"/>
      <w:bookmarkStart w:id="1" w:name="_Toc56335429"/>
      <w:bookmarkStart w:id="2" w:name="_Toc56335760"/>
      <w:r>
        <w:rPr>
          <w:szCs w:val="24"/>
        </w:rPr>
        <w:t>6</w:t>
      </w:r>
      <w:r w:rsidRPr="00E56837">
        <w:rPr>
          <w:szCs w:val="24"/>
        </w:rPr>
        <w:t>. Порядок подведения итогов олимпиады</w:t>
      </w:r>
      <w:bookmarkEnd w:id="0"/>
      <w:bookmarkEnd w:id="1"/>
      <w:bookmarkEnd w:id="2"/>
    </w:p>
    <w:p w:rsidR="00082BEB" w:rsidRPr="004D5E8D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дит итоги по протоколу предварительных результатов.</w:t>
      </w:r>
    </w:p>
    <w:p w:rsidR="00082BEB" w:rsidRPr="004D5E8D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резул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082BEB" w:rsidRPr="004D5E8D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результ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тов технических ошибок в протоколах жюри, допущенных при подсчёте баллов за выполнение з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даний, в итоговые результаты школьного этапа олимпиады должны быть внесены соответству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щие изменения. </w:t>
      </w:r>
    </w:p>
    <w:p w:rsidR="00082BEB" w:rsidRPr="004D5E8D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стников Олимпиады по общеобразовательному предмету в каждой параллели классов, предста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ляющая собой ранжированный список участников, расположенных по мере убывания набранных ими баллов.</w:t>
      </w:r>
    </w:p>
    <w:p w:rsidR="00082BEB" w:rsidRPr="001D28B3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8B3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участника школьного этапа Олимпиады «победитель», «призер», «участник» заносится в итог</w:t>
      </w:r>
      <w:r w:rsidRPr="001D28B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D28B3">
        <w:rPr>
          <w:rFonts w:ascii="Times New Roman" w:hAnsi="Times New Roman" w:cs="Times New Roman"/>
          <w:bCs/>
          <w:color w:val="000000"/>
          <w:sz w:val="24"/>
          <w:szCs w:val="24"/>
        </w:rPr>
        <w:t>вую ведомость оценки олимпиадных работ.Итоговые результаты публикуются на официальных ресурсах организатора и площадок проведения школьного этапа.</w:t>
      </w:r>
    </w:p>
    <w:p w:rsidR="00082BEB" w:rsidRPr="001D28B3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1D28B3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ОПИСАНИЕ НЕОБХОДИМОГО МАТЕРИАЛЬНО-ТЕХНИЧЕСКОГО ОБЕСП</w:t>
      </w:r>
      <w:r w:rsidRPr="001D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D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ЧЕНИЯ ДЛЯ ВЫПОЛНЕНИЯ ОЛИМПИАДНЫХ ЗАДАНИЙ </w:t>
      </w:r>
    </w:p>
    <w:p w:rsidR="00496155" w:rsidRPr="001D28B3" w:rsidRDefault="00496155" w:rsidP="00082BEB">
      <w:pPr>
        <w:pStyle w:val="Default"/>
        <w:ind w:firstLine="709"/>
        <w:jc w:val="both"/>
      </w:pPr>
      <w:r w:rsidRPr="001D28B3">
        <w:t>Для проведения всех мероприятий олимпиады необходима соответствующая материальная база.</w:t>
      </w:r>
    </w:p>
    <w:p w:rsidR="00496155" w:rsidRPr="001D28B3" w:rsidRDefault="00496155" w:rsidP="00082BEB">
      <w:pPr>
        <w:pStyle w:val="Default"/>
        <w:ind w:firstLine="709"/>
        <w:jc w:val="both"/>
      </w:pPr>
      <w:r w:rsidRPr="001D28B3">
        <w:t>Каждому участнику в начале тура олимпиады необходимо предоставить задания, период</w:t>
      </w:r>
      <w:r w:rsidRPr="001D28B3">
        <w:t>и</w:t>
      </w:r>
      <w:r w:rsidRPr="001D28B3">
        <w:t xml:space="preserve">ческую систему Д.И. Менделеева, таблицу растворимости и ряд напряжения металлов. </w:t>
      </w:r>
    </w:p>
    <w:p w:rsidR="00496155" w:rsidRPr="001D28B3" w:rsidRDefault="00496155" w:rsidP="00496155">
      <w:pPr>
        <w:pStyle w:val="Default"/>
        <w:ind w:firstLine="709"/>
        <w:jc w:val="both"/>
      </w:pPr>
      <w:r w:rsidRPr="001D28B3">
        <w:t>Для выполнения заданий требуются распечатанные листы  в клеткуформата А</w:t>
      </w:r>
      <w:proofErr w:type="gramStart"/>
      <w:r w:rsidRPr="001D28B3">
        <w:t>4</w:t>
      </w:r>
      <w:proofErr w:type="gramEnd"/>
      <w:r w:rsidRPr="001D28B3">
        <w:t>, предоста</w:t>
      </w:r>
      <w:r w:rsidRPr="001D28B3">
        <w:t>в</w:t>
      </w:r>
      <w:r w:rsidRPr="001D28B3">
        <w:t xml:space="preserve">ленные организатором муниципального этапа олимпиады, небольшой запас ручек синего (или чёрного) цвета. </w:t>
      </w:r>
    </w:p>
    <w:p w:rsidR="00661570" w:rsidRDefault="00661570" w:rsidP="00082BEB">
      <w:pPr>
        <w:pStyle w:val="Default"/>
        <w:ind w:firstLine="709"/>
        <w:jc w:val="both"/>
        <w:rPr>
          <w:b/>
          <w:bCs/>
        </w:rPr>
      </w:pPr>
    </w:p>
    <w:p w:rsidR="00082BEB" w:rsidRPr="00E56837" w:rsidRDefault="00082BEB" w:rsidP="00082BEB">
      <w:pPr>
        <w:pStyle w:val="Default"/>
        <w:ind w:firstLine="709"/>
        <w:jc w:val="both"/>
      </w:pPr>
      <w:r>
        <w:rPr>
          <w:b/>
          <w:bCs/>
        </w:rPr>
        <w:t>8</w:t>
      </w:r>
      <w:r w:rsidRPr="00E56837">
        <w:rPr>
          <w:b/>
          <w:bCs/>
        </w:rPr>
        <w:t>. ПЕРЕЧЕНЬ СПРАВОЧНЫХ МАТЕРИАЛОВ, СРЕДСТВ СВЯЗИ И ЭЛЕКТРО</w:t>
      </w:r>
      <w:r w:rsidRPr="00E56837">
        <w:rPr>
          <w:b/>
          <w:bCs/>
        </w:rPr>
        <w:t>Н</w:t>
      </w:r>
      <w:r w:rsidRPr="00E56837">
        <w:rPr>
          <w:b/>
          <w:bCs/>
        </w:rPr>
        <w:t>НО-ВЫЧИСЛИТЕЛЬНОЙ ТЕХНИКИ, РАЗРЕШЁННЫХ К ИСПОЛЬЗОВАНИЮ ВО ВР</w:t>
      </w:r>
      <w:r w:rsidRPr="00E56837">
        <w:rPr>
          <w:b/>
          <w:bCs/>
        </w:rPr>
        <w:t>Е</w:t>
      </w:r>
      <w:r w:rsidRPr="00E56837">
        <w:rPr>
          <w:b/>
          <w:bCs/>
        </w:rPr>
        <w:t xml:space="preserve">МЯ ПРОВЕДЕНИЯ ОЛИМПИАДЫ </w:t>
      </w:r>
    </w:p>
    <w:p w:rsidR="007C1AE2" w:rsidRPr="008F7275" w:rsidRDefault="007C1AE2" w:rsidP="007C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7275">
        <w:rPr>
          <w:rFonts w:ascii="Times New Roman" w:hAnsi="Times New Roman" w:cs="Times New Roman"/>
          <w:color w:val="000000"/>
          <w:sz w:val="23"/>
          <w:szCs w:val="23"/>
        </w:rPr>
        <w:t>При выполнении заданий теоретического и практического туров олимпиады допускается и</w:t>
      </w:r>
      <w:r w:rsidRPr="008F7275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8F7275">
        <w:rPr>
          <w:rFonts w:ascii="Times New Roman" w:hAnsi="Times New Roman" w:cs="Times New Roman"/>
          <w:color w:val="000000"/>
          <w:sz w:val="23"/>
          <w:szCs w:val="23"/>
        </w:rPr>
        <w:t>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справочными материалами, средствами связи и электронно-вычислительной техникой.</w:t>
      </w:r>
    </w:p>
    <w:p w:rsidR="007C1AE2" w:rsidRPr="008F7275" w:rsidRDefault="007C1AE2" w:rsidP="007C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7275">
        <w:rPr>
          <w:rFonts w:ascii="Times New Roman" w:hAnsi="Times New Roman" w:cs="Times New Roman"/>
          <w:color w:val="000000"/>
          <w:sz w:val="23"/>
          <w:szCs w:val="23"/>
        </w:rPr>
        <w:t xml:space="preserve">Каждому участнику в начале тура олимпиады организаторы </w:t>
      </w:r>
      <w:r w:rsidRPr="008F7275">
        <w:rPr>
          <w:rFonts w:ascii="Times New Roman" w:hAnsi="Times New Roman" w:cs="Times New Roman"/>
          <w:b/>
          <w:color w:val="000000"/>
          <w:sz w:val="23"/>
          <w:szCs w:val="23"/>
        </w:rPr>
        <w:t>должны предоставить период</w:t>
      </w:r>
      <w:r w:rsidRPr="008F7275">
        <w:rPr>
          <w:rFonts w:ascii="Times New Roman" w:hAnsi="Times New Roman" w:cs="Times New Roman"/>
          <w:b/>
          <w:color w:val="000000"/>
          <w:sz w:val="23"/>
          <w:szCs w:val="23"/>
        </w:rPr>
        <w:t>и</w:t>
      </w:r>
      <w:r w:rsidRPr="008F7275">
        <w:rPr>
          <w:rFonts w:ascii="Times New Roman" w:hAnsi="Times New Roman" w:cs="Times New Roman"/>
          <w:b/>
          <w:color w:val="000000"/>
          <w:sz w:val="23"/>
          <w:szCs w:val="23"/>
        </w:rPr>
        <w:t>ческую систему Д.И. Менделеева и таблицу растворимости единого образца</w:t>
      </w:r>
      <w:r w:rsidRPr="008F7275">
        <w:rPr>
          <w:rFonts w:ascii="Times New Roman" w:hAnsi="Times New Roman" w:cs="Times New Roman"/>
          <w:color w:val="000000"/>
          <w:sz w:val="23"/>
          <w:szCs w:val="23"/>
        </w:rPr>
        <w:t>. При выполнении з</w:t>
      </w:r>
      <w:r w:rsidRPr="008F7275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8F7275">
        <w:rPr>
          <w:rFonts w:ascii="Times New Roman" w:hAnsi="Times New Roman" w:cs="Times New Roman"/>
          <w:color w:val="000000"/>
          <w:sz w:val="23"/>
          <w:szCs w:val="23"/>
        </w:rPr>
        <w:t xml:space="preserve">даний допустимо использование </w:t>
      </w:r>
      <w:r w:rsidRPr="008F7275">
        <w:rPr>
          <w:rFonts w:ascii="Times New Roman" w:hAnsi="Times New Roman" w:cs="Times New Roman"/>
          <w:b/>
          <w:color w:val="000000"/>
          <w:sz w:val="23"/>
          <w:szCs w:val="23"/>
        </w:rPr>
        <w:t>калькулятора</w:t>
      </w:r>
      <w:r w:rsidRPr="008F727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82BEB" w:rsidRPr="00CE313D" w:rsidRDefault="00814C02" w:rsidP="007C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7275">
        <w:rPr>
          <w:rFonts w:ascii="Times New Roman" w:hAnsi="Times New Roman" w:cs="Times New Roman"/>
          <w:color w:val="000000"/>
          <w:sz w:val="23"/>
          <w:szCs w:val="23"/>
        </w:rPr>
        <w:t>Участники могут взять в аудиторию только ручку (синего или чѐрного цвета), прохладительные напитки в прозрачной упаковке, шоколад. Все остальное должно быть сложено в специально отведѐнном для вещей месте.</w:t>
      </w:r>
    </w:p>
    <w:p w:rsidR="00814C02" w:rsidRDefault="00814C02" w:rsidP="00082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14588E" w:rsidRDefault="0014588E" w:rsidP="00661570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 подготовке участников к муниципальному этап</w:t>
      </w:r>
      <w:r w:rsidR="006D44F0">
        <w:rPr>
          <w:sz w:val="23"/>
          <w:szCs w:val="23"/>
        </w:rPr>
        <w:t xml:space="preserve">у </w:t>
      </w:r>
      <w:r>
        <w:rPr>
          <w:sz w:val="23"/>
          <w:szCs w:val="23"/>
        </w:rPr>
        <w:t xml:space="preserve">олимпиады целесообразно использовать следующие нижеприведенные источники. 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1. Чуранов С. С., Демьянович В. М. Химические олимпиады школьников. – М.: Знание, 1979.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2. Белых З. Д. Проводим химическую олимпиаду. – Пермь: Книжный мир, 2001.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3. Архангельская О. В., Жиров А. И., Еремин В. В., Лебедева О. К., Решетова М. Д., Теренин В. И., Тюльков И. А. Задачи всероссийской олимпиады школьников по химии / под ред. акад. РАН, проф. В. В. Лунина. – М.: Экзамен, 2003.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4. Лунин В., Тюльков И., Архангельская О. Химия. Всероссийские олимпиады. </w:t>
      </w:r>
      <w:proofErr w:type="spellStart"/>
      <w:r w:rsidRPr="00661570">
        <w:rPr>
          <w:sz w:val="23"/>
          <w:szCs w:val="23"/>
        </w:rPr>
        <w:t>Вып</w:t>
      </w:r>
      <w:proofErr w:type="spellEnd"/>
      <w:r w:rsidRPr="00661570">
        <w:rPr>
          <w:sz w:val="23"/>
          <w:szCs w:val="23"/>
        </w:rPr>
        <w:t>. 1. (Пять к</w:t>
      </w:r>
      <w:r w:rsidRPr="00661570">
        <w:rPr>
          <w:sz w:val="23"/>
          <w:szCs w:val="23"/>
        </w:rPr>
        <w:t>о</w:t>
      </w:r>
      <w:r w:rsidRPr="00661570">
        <w:rPr>
          <w:sz w:val="23"/>
          <w:szCs w:val="23"/>
        </w:rPr>
        <w:t>лец) / под ред. акад. В. В. Лунина. – М.: Просвещение, 2010.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5. Лунин В., Тюльков И., Архангельская О. Химия. Всероссийские олимпиады. </w:t>
      </w:r>
      <w:proofErr w:type="spellStart"/>
      <w:r w:rsidRPr="00661570">
        <w:rPr>
          <w:sz w:val="23"/>
          <w:szCs w:val="23"/>
        </w:rPr>
        <w:t>Вып</w:t>
      </w:r>
      <w:proofErr w:type="spellEnd"/>
      <w:r w:rsidRPr="00661570">
        <w:rPr>
          <w:sz w:val="23"/>
          <w:szCs w:val="23"/>
        </w:rPr>
        <w:t>. 2. (Пять к</w:t>
      </w:r>
      <w:r w:rsidRPr="00661570">
        <w:rPr>
          <w:sz w:val="23"/>
          <w:szCs w:val="23"/>
        </w:rPr>
        <w:t>о</w:t>
      </w:r>
      <w:r w:rsidRPr="00661570">
        <w:rPr>
          <w:sz w:val="23"/>
          <w:szCs w:val="23"/>
        </w:rPr>
        <w:t>лец) / под ред. акад. В. В. Лунина. – М.: Просвещение, 2012.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6. Вступительные экзамены и олимпиады по химии: опыт Московского университета. Учеб. п</w:t>
      </w:r>
      <w:r w:rsidRPr="00661570">
        <w:rPr>
          <w:sz w:val="23"/>
          <w:szCs w:val="23"/>
        </w:rPr>
        <w:t>о</w:t>
      </w:r>
      <w:r w:rsidRPr="00661570">
        <w:rPr>
          <w:sz w:val="23"/>
          <w:szCs w:val="23"/>
        </w:rPr>
        <w:t>собие / Н. Кузьменко, В. Теренин, О. Рыжова и др. – М.: Издательство Московского университета, 2011.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7. </w:t>
      </w:r>
      <w:proofErr w:type="spellStart"/>
      <w:r w:rsidRPr="00661570">
        <w:rPr>
          <w:sz w:val="23"/>
          <w:szCs w:val="23"/>
        </w:rPr>
        <w:t>Свитанько</w:t>
      </w:r>
      <w:proofErr w:type="spellEnd"/>
      <w:r w:rsidRPr="00661570">
        <w:rPr>
          <w:sz w:val="23"/>
          <w:szCs w:val="23"/>
        </w:rPr>
        <w:t xml:space="preserve"> И. В., </w:t>
      </w:r>
      <w:proofErr w:type="spellStart"/>
      <w:r w:rsidRPr="00661570">
        <w:rPr>
          <w:sz w:val="23"/>
          <w:szCs w:val="23"/>
        </w:rPr>
        <w:t>Кисин</w:t>
      </w:r>
      <w:proofErr w:type="spellEnd"/>
      <w:r w:rsidRPr="00661570">
        <w:rPr>
          <w:sz w:val="23"/>
          <w:szCs w:val="23"/>
        </w:rPr>
        <w:t xml:space="preserve"> В. В., Чуранов С. С. Стандартные алгоритмы решения нестандартных химических задач: Учеб. пособие для подготовки к олимпиадам школьников по химии. – М.: Химич</w:t>
      </w:r>
      <w:r w:rsidRPr="00661570">
        <w:rPr>
          <w:sz w:val="23"/>
          <w:szCs w:val="23"/>
        </w:rPr>
        <w:t>е</w:t>
      </w:r>
      <w:r w:rsidRPr="00661570">
        <w:rPr>
          <w:sz w:val="23"/>
          <w:szCs w:val="23"/>
        </w:rPr>
        <w:t>ский факультет МГУ им. М. В. Ломоносова; М.: Высший химический колледж РАН; М.: Издательство физико-математической литературы (ФИЗМАТЛИТ), 2012.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8. Научно-методический журнал «Химия в школе».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9. Энциклопедия для детей. – Т. 17. Химия. – М: </w:t>
      </w:r>
      <w:proofErr w:type="spellStart"/>
      <w:r w:rsidRPr="00661570">
        <w:rPr>
          <w:sz w:val="23"/>
          <w:szCs w:val="23"/>
        </w:rPr>
        <w:t>Аванта+</w:t>
      </w:r>
      <w:proofErr w:type="spellEnd"/>
      <w:r w:rsidRPr="00661570">
        <w:rPr>
          <w:sz w:val="23"/>
          <w:szCs w:val="23"/>
        </w:rPr>
        <w:t>, 2003.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10. </w:t>
      </w:r>
      <w:proofErr w:type="spellStart"/>
      <w:r w:rsidRPr="00661570">
        <w:rPr>
          <w:sz w:val="23"/>
          <w:szCs w:val="23"/>
        </w:rPr>
        <w:t>Леенсон</w:t>
      </w:r>
      <w:proofErr w:type="spellEnd"/>
      <w:r w:rsidRPr="00661570">
        <w:rPr>
          <w:sz w:val="23"/>
          <w:szCs w:val="23"/>
        </w:rPr>
        <w:t xml:space="preserve"> И. Как и почему происходят химические реакции. Элементы химической термод</w:t>
      </w:r>
      <w:r w:rsidRPr="00661570">
        <w:rPr>
          <w:sz w:val="23"/>
          <w:szCs w:val="23"/>
        </w:rPr>
        <w:t>и</w:t>
      </w:r>
      <w:r w:rsidRPr="00661570">
        <w:rPr>
          <w:sz w:val="23"/>
          <w:szCs w:val="23"/>
        </w:rPr>
        <w:t>намики и кинетики. – М.: ИД «Интеллект», 2010.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11. </w:t>
      </w:r>
      <w:proofErr w:type="spellStart"/>
      <w:r w:rsidRPr="00661570">
        <w:rPr>
          <w:sz w:val="23"/>
          <w:szCs w:val="23"/>
        </w:rPr>
        <w:t>Хаусткрофт</w:t>
      </w:r>
      <w:proofErr w:type="spellEnd"/>
      <w:r w:rsidRPr="00661570">
        <w:rPr>
          <w:sz w:val="23"/>
          <w:szCs w:val="23"/>
        </w:rPr>
        <w:t xml:space="preserve"> К., Констебл Э. Современный курс общей химии. В 2 т.: Пер. с англ.– М.: Мир, 2002.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12. Потапов В. М., </w:t>
      </w:r>
      <w:proofErr w:type="spellStart"/>
      <w:r w:rsidRPr="00661570">
        <w:rPr>
          <w:sz w:val="23"/>
          <w:szCs w:val="23"/>
        </w:rPr>
        <w:t>Татаринчик</w:t>
      </w:r>
      <w:proofErr w:type="spellEnd"/>
      <w:r w:rsidRPr="00661570">
        <w:rPr>
          <w:sz w:val="23"/>
          <w:szCs w:val="23"/>
        </w:rPr>
        <w:t xml:space="preserve"> С. Н. Органическая химия. – М.: Химия, 1989.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13. Органическая химия. В 2 т. / под ред. Н. А. </w:t>
      </w:r>
      <w:proofErr w:type="spellStart"/>
      <w:r w:rsidRPr="00661570">
        <w:rPr>
          <w:sz w:val="23"/>
          <w:szCs w:val="23"/>
        </w:rPr>
        <w:t>Тюкавкиной</w:t>
      </w:r>
      <w:proofErr w:type="spellEnd"/>
      <w:r w:rsidRPr="00661570">
        <w:rPr>
          <w:sz w:val="23"/>
          <w:szCs w:val="23"/>
        </w:rPr>
        <w:t>. – М.: Дрофа, 2008.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14. Кузьменко Н. Е., Ерёмин В. В., Попков В. А. Начала химии для поступающих в вузы. – М.: Лаборатория знаний, 2016.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15. Ерёмин В. В. Теоретическая и математическая химия для школьников. – М.:МЦНМО, 2014.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16. Ерёмина Е. А., Рыжова О. Н. Химия: Справочник школьника: Учеб. пособие. – М.: Издател</w:t>
      </w:r>
      <w:r w:rsidRPr="00661570">
        <w:rPr>
          <w:sz w:val="23"/>
          <w:szCs w:val="23"/>
        </w:rPr>
        <w:t>ь</w:t>
      </w:r>
      <w:r w:rsidRPr="00661570">
        <w:rPr>
          <w:sz w:val="23"/>
          <w:szCs w:val="23"/>
        </w:rPr>
        <w:t>ство Московского университета. 2014.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17. Лисицын А. З., </w:t>
      </w:r>
      <w:proofErr w:type="spellStart"/>
      <w:r w:rsidRPr="00661570">
        <w:rPr>
          <w:sz w:val="23"/>
          <w:szCs w:val="23"/>
        </w:rPr>
        <w:t>Зейфман</w:t>
      </w:r>
      <w:proofErr w:type="spellEnd"/>
      <w:r w:rsidRPr="00661570">
        <w:rPr>
          <w:sz w:val="23"/>
          <w:szCs w:val="23"/>
        </w:rPr>
        <w:t xml:space="preserve"> А. А. Очень нестандартные задачи по химии / под ред. В. В. Ерём</w:t>
      </w:r>
      <w:r w:rsidRPr="00661570">
        <w:rPr>
          <w:sz w:val="23"/>
          <w:szCs w:val="23"/>
        </w:rPr>
        <w:t>и</w:t>
      </w:r>
      <w:r w:rsidRPr="00661570">
        <w:rPr>
          <w:sz w:val="23"/>
          <w:szCs w:val="23"/>
        </w:rPr>
        <w:t>на. – М.: МЦНМО, 2015.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lastRenderedPageBreak/>
        <w:t xml:space="preserve">18. Дунаев С. Ф., </w:t>
      </w:r>
      <w:proofErr w:type="spellStart"/>
      <w:r w:rsidRPr="00661570">
        <w:rPr>
          <w:sz w:val="23"/>
          <w:szCs w:val="23"/>
        </w:rPr>
        <w:t>Жмурко</w:t>
      </w:r>
      <w:proofErr w:type="spellEnd"/>
      <w:r w:rsidRPr="00661570">
        <w:rPr>
          <w:sz w:val="23"/>
          <w:szCs w:val="23"/>
        </w:rPr>
        <w:t xml:space="preserve"> Г. П., Кабанова Е. Г., Казакова Е. Ф., Кузнецов В. Н., Филиппова С. Е., Яценко А. В. Вопросы и задачи по общей и неорганической химии. – М.: Книжный дом «Универс</w:t>
      </w:r>
      <w:r w:rsidRPr="00661570">
        <w:rPr>
          <w:sz w:val="23"/>
          <w:szCs w:val="23"/>
        </w:rPr>
        <w:t>и</w:t>
      </w:r>
      <w:r w:rsidRPr="00661570">
        <w:rPr>
          <w:sz w:val="23"/>
          <w:szCs w:val="23"/>
        </w:rPr>
        <w:t>тет», 2016.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 xml:space="preserve">19. Теренин В. И., </w:t>
      </w:r>
      <w:proofErr w:type="spellStart"/>
      <w:r w:rsidRPr="00661570">
        <w:rPr>
          <w:sz w:val="23"/>
          <w:szCs w:val="23"/>
        </w:rPr>
        <w:t>Саморукова</w:t>
      </w:r>
      <w:proofErr w:type="spellEnd"/>
      <w:r w:rsidRPr="00661570">
        <w:rPr>
          <w:sz w:val="23"/>
          <w:szCs w:val="23"/>
        </w:rPr>
        <w:t xml:space="preserve"> О. Л., Архангельская О. В., </w:t>
      </w:r>
      <w:proofErr w:type="spellStart"/>
      <w:r w:rsidRPr="00661570">
        <w:rPr>
          <w:sz w:val="23"/>
          <w:szCs w:val="23"/>
        </w:rPr>
        <w:t>Апяри</w:t>
      </w:r>
      <w:proofErr w:type="spellEnd"/>
      <w:r w:rsidRPr="00661570">
        <w:rPr>
          <w:sz w:val="23"/>
          <w:szCs w:val="23"/>
        </w:rPr>
        <w:t xml:space="preserve"> В. В., Ильин М. А. Задачи эк</w:t>
      </w:r>
      <w:r w:rsidRPr="00661570">
        <w:rPr>
          <w:sz w:val="23"/>
          <w:szCs w:val="23"/>
        </w:rPr>
        <w:t>с</w:t>
      </w:r>
      <w:r w:rsidRPr="00661570">
        <w:rPr>
          <w:sz w:val="23"/>
          <w:szCs w:val="23"/>
        </w:rPr>
        <w:t>периментального тура всероссийской олимпиады школьников по химии / под ред. акад. РАН, проф. В. В. Лукина; Фонд Андрея Мельниченко. – М.: Альфа Принт, 2019.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20. МГУ – школе. Варианты экзаменационных и олимпиадных заданий по химии: 2019. – М.: Химический факультет МГУ им. М. В. Ломоносова, 2019 (ежегодное издание, см. предыдущие годы).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Интернет-ресурсы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1. Методический сайт всероссийской олимпиады школьников http://vserosolymp.rudn.ru/mm/mpp/him.php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2. Раздел «Школьные олимпиады по химии» портала «</w:t>
      </w:r>
      <w:proofErr w:type="spellStart"/>
      <w:r w:rsidRPr="00661570">
        <w:rPr>
          <w:sz w:val="23"/>
          <w:szCs w:val="23"/>
        </w:rPr>
        <w:t>ChemNet</w:t>
      </w:r>
      <w:proofErr w:type="spellEnd"/>
      <w:r w:rsidRPr="00661570">
        <w:rPr>
          <w:sz w:val="23"/>
          <w:szCs w:val="23"/>
        </w:rPr>
        <w:t>» http://www.chem.msu.ru/rus/olimp/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3. Электронная библиотека учебных материалов по химии портала «</w:t>
      </w:r>
      <w:proofErr w:type="spellStart"/>
      <w:r w:rsidRPr="00661570">
        <w:rPr>
          <w:sz w:val="23"/>
          <w:szCs w:val="23"/>
        </w:rPr>
        <w:t>ChemNet</w:t>
      </w:r>
      <w:proofErr w:type="spellEnd"/>
      <w:r w:rsidRPr="00661570">
        <w:rPr>
          <w:sz w:val="23"/>
          <w:szCs w:val="23"/>
        </w:rPr>
        <w:t>» http://www.chem.msu.ru/rus/elibrary/</w:t>
      </w:r>
    </w:p>
    <w:p w:rsidR="00661570" w:rsidRPr="00661570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4. Архив задач на портале «Олимпиады для школьников» https://olimpiada.ru/activities</w:t>
      </w:r>
    </w:p>
    <w:p w:rsidR="00A54653" w:rsidRDefault="00661570" w:rsidP="00661570">
      <w:pPr>
        <w:pStyle w:val="Default"/>
        <w:ind w:firstLine="567"/>
        <w:jc w:val="both"/>
        <w:rPr>
          <w:sz w:val="23"/>
          <w:szCs w:val="23"/>
        </w:rPr>
      </w:pPr>
      <w:r w:rsidRPr="00661570">
        <w:rPr>
          <w:sz w:val="23"/>
          <w:szCs w:val="23"/>
        </w:rPr>
        <w:t>5. Сайт «Всероссийская олимпиада школьников в г. Москве» http://vos.olimpiada.ru/</w:t>
      </w:r>
    </w:p>
    <w:sectPr w:rsidR="00A54653" w:rsidSect="00197DF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FB" w:rsidRDefault="007063FB" w:rsidP="00082BEB">
      <w:pPr>
        <w:spacing w:after="0" w:line="240" w:lineRule="auto"/>
      </w:pPr>
      <w:r>
        <w:separator/>
      </w:r>
    </w:p>
  </w:endnote>
  <w:endnote w:type="continuationSeparator" w:id="1">
    <w:p w:rsidR="007063FB" w:rsidRDefault="007063FB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174593"/>
    </w:sdtPr>
    <w:sdtContent>
      <w:p w:rsidR="00DE754A" w:rsidRDefault="00AF0DC6">
        <w:pPr>
          <w:pStyle w:val="aa"/>
          <w:jc w:val="center"/>
        </w:pPr>
        <w:r>
          <w:fldChar w:fldCharType="begin"/>
        </w:r>
        <w:r w:rsidR="00DE754A">
          <w:instrText>PAGE   \* MERGEFORMAT</w:instrText>
        </w:r>
        <w:r>
          <w:fldChar w:fldCharType="separate"/>
        </w:r>
        <w:r w:rsidR="008F7275">
          <w:rPr>
            <w:noProof/>
          </w:rPr>
          <w:t>5</w:t>
        </w:r>
        <w:r>
          <w:fldChar w:fldCharType="end"/>
        </w:r>
      </w:p>
    </w:sdtContent>
  </w:sdt>
  <w:p w:rsidR="00DE754A" w:rsidRDefault="00DE75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FB" w:rsidRDefault="007063FB" w:rsidP="00082BEB">
      <w:pPr>
        <w:spacing w:after="0" w:line="240" w:lineRule="auto"/>
      </w:pPr>
      <w:r>
        <w:separator/>
      </w:r>
    </w:p>
  </w:footnote>
  <w:footnote w:type="continuationSeparator" w:id="1">
    <w:p w:rsidR="007063FB" w:rsidRDefault="007063FB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02" w:rsidRPr="0030530C" w:rsidRDefault="00814C02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814C02" w:rsidRDefault="00442B84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="00814C02"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814C02" w:rsidRPr="0030530C" w:rsidRDefault="00A97E1B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ХИМИЯ</w:t>
    </w:r>
  </w:p>
  <w:p w:rsidR="00814C02" w:rsidRPr="0030530C" w:rsidRDefault="00814C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21AD"/>
    <w:multiLevelType w:val="hybridMultilevel"/>
    <w:tmpl w:val="5EA207E4"/>
    <w:lvl w:ilvl="0" w:tplc="40F6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5E2"/>
    <w:multiLevelType w:val="hybridMultilevel"/>
    <w:tmpl w:val="828A6C4C"/>
    <w:lvl w:ilvl="0" w:tplc="7DEC3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12"/>
  </w:num>
  <w:num w:numId="6">
    <w:abstractNumId w:val="24"/>
  </w:num>
  <w:num w:numId="7">
    <w:abstractNumId w:val="6"/>
  </w:num>
  <w:num w:numId="8">
    <w:abstractNumId w:val="19"/>
  </w:num>
  <w:num w:numId="9">
    <w:abstractNumId w:val="23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21"/>
  </w:num>
  <w:num w:numId="20">
    <w:abstractNumId w:val="16"/>
  </w:num>
  <w:num w:numId="21">
    <w:abstractNumId w:val="20"/>
  </w:num>
  <w:num w:numId="22">
    <w:abstractNumId w:val="14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5C"/>
    <w:rsid w:val="000227D6"/>
    <w:rsid w:val="00024BC6"/>
    <w:rsid w:val="00082BEB"/>
    <w:rsid w:val="000A6C49"/>
    <w:rsid w:val="000A6E2F"/>
    <w:rsid w:val="000E4E5E"/>
    <w:rsid w:val="00111E20"/>
    <w:rsid w:val="00131539"/>
    <w:rsid w:val="00145097"/>
    <w:rsid w:val="0014588E"/>
    <w:rsid w:val="0016121F"/>
    <w:rsid w:val="00174416"/>
    <w:rsid w:val="00175500"/>
    <w:rsid w:val="001848A6"/>
    <w:rsid w:val="001869B3"/>
    <w:rsid w:val="00197DF5"/>
    <w:rsid w:val="001A3AAB"/>
    <w:rsid w:val="001B31CA"/>
    <w:rsid w:val="001C50C1"/>
    <w:rsid w:val="001D28B3"/>
    <w:rsid w:val="001D2944"/>
    <w:rsid w:val="00215052"/>
    <w:rsid w:val="00290970"/>
    <w:rsid w:val="0030218B"/>
    <w:rsid w:val="00332821"/>
    <w:rsid w:val="003465C5"/>
    <w:rsid w:val="0037007E"/>
    <w:rsid w:val="00396323"/>
    <w:rsid w:val="003B0E01"/>
    <w:rsid w:val="00442B84"/>
    <w:rsid w:val="00496155"/>
    <w:rsid w:val="004E665C"/>
    <w:rsid w:val="004F0F66"/>
    <w:rsid w:val="004F3B96"/>
    <w:rsid w:val="00522E94"/>
    <w:rsid w:val="0053566D"/>
    <w:rsid w:val="005612C4"/>
    <w:rsid w:val="00565DD8"/>
    <w:rsid w:val="005B257D"/>
    <w:rsid w:val="005B7517"/>
    <w:rsid w:val="0065450B"/>
    <w:rsid w:val="00661570"/>
    <w:rsid w:val="00674199"/>
    <w:rsid w:val="00674504"/>
    <w:rsid w:val="006906D4"/>
    <w:rsid w:val="00694402"/>
    <w:rsid w:val="006B1C18"/>
    <w:rsid w:val="006D44F0"/>
    <w:rsid w:val="006E6928"/>
    <w:rsid w:val="007063FB"/>
    <w:rsid w:val="007324B9"/>
    <w:rsid w:val="00745B7A"/>
    <w:rsid w:val="007625A8"/>
    <w:rsid w:val="00763938"/>
    <w:rsid w:val="007C1AE2"/>
    <w:rsid w:val="007D53BB"/>
    <w:rsid w:val="00814C02"/>
    <w:rsid w:val="008217E7"/>
    <w:rsid w:val="00874C95"/>
    <w:rsid w:val="00886EE7"/>
    <w:rsid w:val="008B3A31"/>
    <w:rsid w:val="008D394B"/>
    <w:rsid w:val="008D5F89"/>
    <w:rsid w:val="008E4CF0"/>
    <w:rsid w:val="008F7275"/>
    <w:rsid w:val="0093635C"/>
    <w:rsid w:val="00947FBC"/>
    <w:rsid w:val="00951493"/>
    <w:rsid w:val="009741C7"/>
    <w:rsid w:val="009D0441"/>
    <w:rsid w:val="009E7210"/>
    <w:rsid w:val="00A03883"/>
    <w:rsid w:val="00A063DD"/>
    <w:rsid w:val="00A36F4E"/>
    <w:rsid w:val="00A54653"/>
    <w:rsid w:val="00A74B92"/>
    <w:rsid w:val="00A87E06"/>
    <w:rsid w:val="00A97E1B"/>
    <w:rsid w:val="00AB082A"/>
    <w:rsid w:val="00AF0DC6"/>
    <w:rsid w:val="00B24C1A"/>
    <w:rsid w:val="00B35F1F"/>
    <w:rsid w:val="00B52DD1"/>
    <w:rsid w:val="00B6111C"/>
    <w:rsid w:val="00B67A96"/>
    <w:rsid w:val="00B7018B"/>
    <w:rsid w:val="00B90F99"/>
    <w:rsid w:val="00BA0040"/>
    <w:rsid w:val="00BB2FA3"/>
    <w:rsid w:val="00BE5194"/>
    <w:rsid w:val="00BF0DA5"/>
    <w:rsid w:val="00BF2F11"/>
    <w:rsid w:val="00C22140"/>
    <w:rsid w:val="00CE313D"/>
    <w:rsid w:val="00D06691"/>
    <w:rsid w:val="00D13AAF"/>
    <w:rsid w:val="00D14ADB"/>
    <w:rsid w:val="00D40332"/>
    <w:rsid w:val="00D435BC"/>
    <w:rsid w:val="00D4478E"/>
    <w:rsid w:val="00DE0E42"/>
    <w:rsid w:val="00DE754A"/>
    <w:rsid w:val="00E35A91"/>
    <w:rsid w:val="00E52C20"/>
    <w:rsid w:val="00E73DC6"/>
    <w:rsid w:val="00E77911"/>
    <w:rsid w:val="00EE5A46"/>
    <w:rsid w:val="00F05497"/>
    <w:rsid w:val="00F12EB7"/>
    <w:rsid w:val="00F16D09"/>
    <w:rsid w:val="00F22F7B"/>
    <w:rsid w:val="00F73806"/>
    <w:rsid w:val="00F76470"/>
    <w:rsid w:val="00FC3762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paragraph" w:styleId="ac">
    <w:name w:val="Body Text Indent"/>
    <w:basedOn w:val="a"/>
    <w:link w:val="ad"/>
    <w:semiHidden/>
    <w:unhideWhenUsed/>
    <w:rsid w:val="008D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D3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E57208-C330-4778-B351-7409F89B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Olga</cp:lastModifiedBy>
  <cp:revision>63</cp:revision>
  <cp:lastPrinted>2021-11-16T02:38:00Z</cp:lastPrinted>
  <dcterms:created xsi:type="dcterms:W3CDTF">2020-10-14T11:21:00Z</dcterms:created>
  <dcterms:modified xsi:type="dcterms:W3CDTF">2021-11-20T18:38:00Z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