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49B" w:rsidRPr="0037149B" w:rsidRDefault="0037149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ЗАДАНИЯ ДЛЯ </w:t>
      </w:r>
      <w:proofErr w:type="gramStart"/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7149B" w:rsidRPr="0037149B" w:rsidRDefault="0037149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149B" w:rsidRPr="0037149B" w:rsidRDefault="0037149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Время выполнения заданий – 120 мин.</w:t>
      </w:r>
    </w:p>
    <w:p w:rsidR="0037149B" w:rsidRPr="0037149B" w:rsidRDefault="0037149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Максимальное количество баллов – 100</w:t>
      </w:r>
    </w:p>
    <w:p w:rsidR="0037149B" w:rsidRPr="0037149B" w:rsidRDefault="0037149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14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. Выберите один правильный вариант ответа.</w:t>
      </w:r>
      <w:proofErr w:type="gramEnd"/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каждое задание оценивается 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37149B"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2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балла.</w:t>
      </w:r>
      <w:r w:rsidRPr="003714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>При этом правильным ответом признается только полный ответ на задание, который состоит из одного верного варианта ответа.</w:t>
      </w:r>
      <w:r w:rsidRPr="0037149B">
        <w:rPr>
          <w:rFonts w:ascii="Times New Roman" w:hAnsi="Times New Roman" w:cs="Times New Roman"/>
          <w:i/>
          <w:sz w:val="24"/>
          <w:szCs w:val="24"/>
        </w:rPr>
        <w:t xml:space="preserve"> Любой другой ответ оценивается в ноль баллов.</w:t>
      </w:r>
    </w:p>
    <w:tbl>
      <w:tblPr>
        <w:tblW w:w="9645" w:type="dxa"/>
        <w:tblInd w:w="108" w:type="dxa"/>
        <w:tblLayout w:type="fixed"/>
        <w:tblLook w:val="01E0"/>
      </w:tblPr>
      <w:tblGrid>
        <w:gridCol w:w="9645"/>
      </w:tblGrid>
      <w:tr w:rsidR="00A4006B" w:rsidRPr="0037149B" w:rsidTr="0037149B">
        <w:trPr>
          <w:trHeight w:val="1969"/>
        </w:trPr>
        <w:tc>
          <w:tcPr>
            <w:tcW w:w="9645" w:type="dxa"/>
          </w:tcPr>
          <w:p w:rsidR="007E1E91" w:rsidRDefault="007E1E91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Согласно Гражданскому кодексу Российской Федерации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способом приобретения права собственности является …</w:t>
            </w:r>
            <w:proofErr w:type="gramStart"/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7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37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1) </w:t>
            </w:r>
            <w:proofErr w:type="spellStart"/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приобретательная</w:t>
            </w:r>
            <w:proofErr w:type="spellEnd"/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 xml:space="preserve"> давность;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2) приобретательская давность;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3) приобретенная давность;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4) приобретаемая давность;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5) </w:t>
            </w:r>
            <w:r w:rsidRPr="00371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приобретшая давность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4006B" w:rsidRPr="0037149B" w:rsidTr="0037149B">
        <w:tc>
          <w:tcPr>
            <w:tcW w:w="9645" w:type="dxa"/>
          </w:tcPr>
          <w:p w:rsidR="00A4006B" w:rsidRPr="001A1DD3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A1D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Согласно Жилищному кодексу Российской Федерации</w:t>
            </w:r>
            <w:r w:rsidRPr="001A1DD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счет, </w:t>
            </w:r>
            <w:r w:rsidRPr="001A1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предназначенный для перечисления средств на проведение капитального ремонта общего имущества в многоквартирном доме и открытый в кредитной организации, называется …</w:t>
            </w:r>
            <w:proofErr w:type="gramStart"/>
            <w:r w:rsidRPr="001A1DD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1A1DD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0" w:name="dst100017"/>
            <w:bookmarkEnd w:id="0"/>
            <w:r w:rsidRPr="001A1DD3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  <w:t>1) специальный;</w:t>
            </w: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149B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2) специализированный;</w:t>
            </w: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7149B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3) специфический;</w:t>
            </w: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red"/>
              </w:rPr>
            </w:pPr>
            <w:bookmarkStart w:id="1" w:name="dst100574"/>
            <w:bookmarkEnd w:id="1"/>
            <w:r w:rsidRPr="0037149B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4) совместный;</w:t>
            </w: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dst100575"/>
            <w:bookmarkEnd w:id="2"/>
            <w:r w:rsidRPr="0037149B">
              <w:rPr>
                <w:rStyle w:val="blk"/>
                <w:rFonts w:ascii="Times New Roman" w:hAnsi="Times New Roman" w:cs="Times New Roman"/>
                <w:color w:val="000000"/>
                <w:sz w:val="24"/>
                <w:szCs w:val="24"/>
              </w:rPr>
              <w:t>5) совмещенный.</w:t>
            </w:r>
            <w:bookmarkStart w:id="3" w:name="dst616"/>
            <w:bookmarkEnd w:id="3"/>
          </w:p>
        </w:tc>
      </w:tr>
      <w:tr w:rsidR="00A4006B" w:rsidRPr="0037149B" w:rsidTr="0037149B">
        <w:tc>
          <w:tcPr>
            <w:tcW w:w="9645" w:type="dxa"/>
          </w:tcPr>
          <w:p w:rsidR="00A4006B" w:rsidRPr="0037149B" w:rsidRDefault="00A4006B" w:rsidP="0037149B">
            <w:pPr>
              <w:pStyle w:val="1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/>
                <w:sz w:val="24"/>
                <w:szCs w:val="24"/>
              </w:rPr>
            </w:pPr>
            <w:r w:rsidRPr="0037149B">
              <w:rPr>
                <w:rFonts w:eastAsiaTheme="minorEastAsia"/>
                <w:bCs w:val="0"/>
                <w:sz w:val="24"/>
                <w:szCs w:val="24"/>
              </w:rPr>
              <w:t xml:space="preserve">3. Согласно </w:t>
            </w:r>
            <w:r w:rsidRPr="0037149B">
              <w:rPr>
                <w:rFonts w:eastAsiaTheme="minorEastAsia"/>
                <w:sz w:val="24"/>
                <w:szCs w:val="24"/>
              </w:rPr>
              <w:t xml:space="preserve">Кодексу </w:t>
            </w:r>
            <w:r w:rsidRPr="0037149B">
              <w:rPr>
                <w:rFonts w:eastAsiaTheme="minorEastAsia"/>
                <w:color w:val="000000"/>
                <w:sz w:val="24"/>
                <w:szCs w:val="24"/>
              </w:rPr>
              <w:t>Российской Федерации об административных правонарушениях форм вины</w:t>
            </w:r>
            <w:r w:rsidRPr="0037149B">
              <w:rPr>
                <w:rFonts w:eastAsiaTheme="minorEastAsia"/>
                <w:sz w:val="24"/>
                <w:szCs w:val="24"/>
              </w:rPr>
              <w:t xml:space="preserve"> …</w:t>
            </w:r>
            <w:proofErr w:type="gramStart"/>
            <w:r w:rsidRPr="0037149B">
              <w:rPr>
                <w:rFonts w:eastAsiaTheme="minorEastAsia"/>
                <w:sz w:val="24"/>
                <w:szCs w:val="24"/>
              </w:rPr>
              <w:t xml:space="preserve"> .</w:t>
            </w:r>
            <w:proofErr w:type="gramEnd"/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1) две;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2) три;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3) четыре;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4) пять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5) шесть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06B" w:rsidRPr="0037149B" w:rsidTr="0037149B">
        <w:tc>
          <w:tcPr>
            <w:tcW w:w="9645" w:type="dxa"/>
          </w:tcPr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Style w:val="apple-converted-space"/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4. Согласно Уголовному кодексу Российской Федерации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тяжкими преступлениями признаются неосторожные деяния, за совершение которых максимальное наказание, предусмотренное настоящим Кодексом, не превышает … лет лишения свободы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</w:t>
            </w:r>
            <w:bookmarkStart w:id="4" w:name="dst100359"/>
            <w:bookmarkEnd w:id="4"/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1) </w:t>
            </w:r>
            <w:r w:rsidRPr="003714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трех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2) </w:t>
            </w:r>
            <w:r w:rsidRPr="003714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пяти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</w:t>
            </w:r>
            <w:r w:rsidRPr="003714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семи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4) </w:t>
            </w:r>
            <w:r w:rsidRPr="0037149B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десяти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5) 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пятнадцати</w:t>
            </w:r>
            <w:r w:rsidRPr="0037149B">
              <w:rPr>
                <w:rStyle w:val="blk"/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  <w:tr w:rsidR="00A4006B" w:rsidRPr="0037149B" w:rsidTr="0037149B">
        <w:tc>
          <w:tcPr>
            <w:tcW w:w="9645" w:type="dxa"/>
          </w:tcPr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5. 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Гражданскому процессуальному кодексу Российской Федерации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судебный приказ является одновременно …</w:t>
            </w:r>
            <w:proofErr w:type="gramStart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судебным постановлением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2) решением суда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3) определением суда;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4) постановлением суда;</w:t>
            </w:r>
          </w:p>
          <w:p w:rsidR="00A4006B" w:rsidRPr="0037149B" w:rsidRDefault="00A4006B" w:rsidP="0037149B">
            <w:pPr>
              <w:tabs>
                <w:tab w:val="left" w:pos="147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lastRenderedPageBreak/>
              <w:t xml:space="preserve">5)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shd w:val="clear" w:color="auto" w:fill="FFFFFF"/>
              </w:rPr>
              <w:t>исполнительным документом</w:t>
            </w: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  <w:t>.</w:t>
            </w:r>
          </w:p>
          <w:p w:rsidR="00A4006B" w:rsidRPr="0037149B" w:rsidRDefault="007E1E91" w:rsidP="007E1E9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Максимальное количество баллов за блок заданий  - </w:t>
            </w:r>
            <w:r w:rsidR="00371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10.</w:t>
            </w:r>
          </w:p>
        </w:tc>
      </w:tr>
      <w:tr w:rsidR="00A4006B" w:rsidRPr="0037149B" w:rsidTr="0037149B">
        <w:trPr>
          <w:trHeight w:val="3031"/>
        </w:trPr>
        <w:tc>
          <w:tcPr>
            <w:tcW w:w="9645" w:type="dxa"/>
          </w:tcPr>
          <w:p w:rsidR="007E1E91" w:rsidRDefault="007E1E91" w:rsidP="0037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06B" w:rsidRPr="0037149B" w:rsidRDefault="00A4006B" w:rsidP="0037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Выберите несколько правильных вариантов ответа.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71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Правильный ответ на каждое задание оценивается </w:t>
            </w:r>
            <w:r w:rsidRPr="00371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 </w:t>
            </w:r>
            <w:r w:rsidR="0037149B" w:rsidRPr="00371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4</w:t>
            </w:r>
            <w:r w:rsidRPr="00371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балла.</w:t>
            </w:r>
            <w:r w:rsidRPr="0037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71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 этом правильным ответом признается только полный ответ на задание, который состоит из нескольких (от 2 до 4) верных вариантов ответа.</w:t>
            </w:r>
            <w:r w:rsidRPr="0037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Любой другой ответ оценивается в ноль баллов.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1. 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Уголовно-процессуальному кодексу Российской Федерации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зависимости от характера и тяжести совершенного преступления уголовное преследование, включая обвинение в суде, осуществляется в …</w:t>
            </w:r>
            <w:proofErr w:type="gramStart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1)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публичном </w:t>
            </w:r>
            <w:proofErr w:type="gramStart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порядке</w:t>
            </w:r>
            <w:proofErr w:type="gramEnd"/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2) </w:t>
            </w:r>
            <w:proofErr w:type="spellStart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частно-публичном</w:t>
            </w:r>
            <w:proofErr w:type="spellEnd"/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3) 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 </w:t>
            </w:r>
            <w:proofErr w:type="gramStart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частном</w:t>
            </w:r>
            <w:proofErr w:type="gramEnd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 xml:space="preserve"> порядке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proofErr w:type="gramStart"/>
            <w:r w:rsidRPr="00371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общем</w:t>
            </w:r>
            <w:proofErr w:type="gramEnd"/>
            <w:r w:rsidRPr="0037149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порядке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 xml:space="preserve">5) специализированном </w:t>
            </w:r>
            <w:proofErr w:type="gramStart"/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порядке</w:t>
            </w:r>
            <w:proofErr w:type="gramEnd"/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06B" w:rsidRPr="0037149B" w:rsidTr="0037149B">
        <w:tc>
          <w:tcPr>
            <w:tcW w:w="9645" w:type="dxa"/>
          </w:tcPr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2. 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Трудовому кодексу Российской Федерации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в трудовую книжку вносятся …</w:t>
            </w:r>
            <w:proofErr w:type="gramStart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1) 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сведения о работнике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2) 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  <w:shd w:val="clear" w:color="auto" w:fill="FFFFFF"/>
              </w:rPr>
              <w:t>сведения об увольнении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3) 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shd w:val="clear" w:color="auto" w:fill="FFFFFF"/>
              </w:rPr>
              <w:t>сведения о награждениях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4) </w:t>
            </w:r>
            <w:r w:rsidRPr="00371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об отпуске</w:t>
            </w: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r w:rsidRPr="00371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сведения о выговоре</w:t>
            </w: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4006B" w:rsidRPr="0037149B" w:rsidTr="0037149B">
        <w:tc>
          <w:tcPr>
            <w:tcW w:w="9645" w:type="dxa"/>
          </w:tcPr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3. 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Согласно Семейному кодексу Российской Федерации </w:t>
            </w:r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не допускается заключение брака между…</w:t>
            </w:r>
            <w:proofErr w:type="gramStart"/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.</w:t>
            </w:r>
            <w:bookmarkStart w:id="5" w:name="dst100061"/>
            <w:bookmarkEnd w:id="5"/>
            <w:proofErr w:type="gramEnd"/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1) </w:t>
            </w:r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лицами, из которых хотя бы одно лицо уже состоит в другом зарегистрированном браке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2) </w:t>
            </w:r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близкими родственниками;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  <w:lang w:eastAsia="en-US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 xml:space="preserve">3) </w:t>
            </w:r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усыновителями и усыновленными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4) 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u w:val="single"/>
                <w:shd w:val="clear" w:color="auto" w:fill="FFFFFF"/>
              </w:rPr>
              <w:t> </w:t>
            </w:r>
            <w:r w:rsidRPr="003714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highlight w:val="yellow"/>
                <w:u w:val="single"/>
              </w:rPr>
              <w:t>лицами, из которых хотя бы одно лицо признано судом недееспособным вследствие психического расстройства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5) </w:t>
            </w:r>
            <w:r w:rsidRPr="0037149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несовершеннолетними</w:t>
            </w: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tbl>
            <w:tblPr>
              <w:tblW w:w="9255" w:type="dxa"/>
              <w:tblLayout w:type="fixed"/>
              <w:tblLook w:val="01E0"/>
            </w:tblPr>
            <w:tblGrid>
              <w:gridCol w:w="9255"/>
            </w:tblGrid>
            <w:tr w:rsidR="00A4006B" w:rsidRPr="0037149B">
              <w:tc>
                <w:tcPr>
                  <w:tcW w:w="9248" w:type="dxa"/>
                </w:tcPr>
                <w:p w:rsidR="00A4006B" w:rsidRPr="0037149B" w:rsidRDefault="00A4006B" w:rsidP="003714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  <w:lang w:eastAsia="en-US"/>
                    </w:rPr>
                  </w:pP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4. </w:t>
                  </w:r>
                  <w:r w:rsidRPr="003714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Согласно Конституции Российской Федерации Президент Российской Федерации прекращает исполнение полномочий досрочно  …</w:t>
                  </w:r>
                  <w:proofErr w:type="gramStart"/>
                  <w:r w:rsidRPr="003714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.</w:t>
                  </w:r>
                  <w:proofErr w:type="gramEnd"/>
                  <w:r w:rsidRPr="003714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A4006B" w:rsidRPr="0037149B" w:rsidRDefault="00A4006B" w:rsidP="003714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  <w:lang w:eastAsia="en-US"/>
                    </w:rPr>
                  </w:pP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1)</w:t>
                  </w:r>
                  <w:r w:rsidRPr="0037149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highlight w:val="yellow"/>
                      <w:u w:val="single"/>
                    </w:rPr>
                    <w:t xml:space="preserve"> </w:t>
                  </w:r>
                  <w:r w:rsidRPr="003714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u w:val="single"/>
                      <w:shd w:val="clear" w:color="auto" w:fill="FFFFFF"/>
                    </w:rPr>
                    <w:t>в случае его отставки</w:t>
                  </w: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;</w:t>
                  </w:r>
                </w:p>
                <w:p w:rsidR="00A4006B" w:rsidRPr="0037149B" w:rsidRDefault="00A4006B" w:rsidP="003714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</w:pP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 xml:space="preserve">2) </w:t>
                  </w:r>
                  <w:r w:rsidRPr="003714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u w:val="single"/>
                      <w:shd w:val="clear" w:color="auto" w:fill="FFFFFF"/>
                    </w:rPr>
                    <w:t>стойкой неспособности по состоянию здоровья осуществлять принадлежащие ему полномочия</w:t>
                  </w: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;</w:t>
                  </w:r>
                </w:p>
                <w:p w:rsidR="00A4006B" w:rsidRPr="0037149B" w:rsidRDefault="00A4006B" w:rsidP="003714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 xml:space="preserve">3) </w:t>
                  </w:r>
                  <w:r w:rsidRPr="0037149B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highlight w:val="yellow"/>
                      <w:u w:val="single"/>
                      <w:shd w:val="clear" w:color="auto" w:fill="FFFFFF"/>
                    </w:rPr>
                    <w:t>отрешения от должности</w:t>
                  </w:r>
                  <w:r w:rsidRPr="0037149B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u w:val="single"/>
                    </w:rPr>
                    <w:t>;</w:t>
                  </w:r>
                </w:p>
                <w:p w:rsidR="00A4006B" w:rsidRPr="0037149B" w:rsidRDefault="00A4006B" w:rsidP="003714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14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4) </w:t>
                  </w:r>
                  <w:r w:rsidRPr="003714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переизбрания</w:t>
                  </w:r>
                  <w:r w:rsidRPr="003714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;</w:t>
                  </w:r>
                </w:p>
                <w:p w:rsidR="00A4006B" w:rsidRPr="0037149B" w:rsidRDefault="00A4006B" w:rsidP="0037149B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714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5) </w:t>
                  </w:r>
                  <w:r w:rsidRPr="0037149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отпуска</w:t>
                  </w:r>
                  <w:r w:rsidRPr="0037149B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Согласно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Федеральному закону «Об акционерных обществах»</w:t>
            </w: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7149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общество может быть: 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1) 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u w:val="single"/>
              </w:rPr>
              <w:t>публичным</w:t>
            </w: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зависимым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3) </w:t>
            </w: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фирменным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4) </w:t>
            </w:r>
            <w:r w:rsidRPr="0037149B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структурированным;</w:t>
            </w:r>
          </w:p>
          <w:p w:rsidR="00363B0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</w:rPr>
              <w:t>5) </w:t>
            </w:r>
            <w:r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  <w:u w:val="single"/>
                <w:shd w:val="clear" w:color="auto" w:fill="FFFFFF"/>
              </w:rPr>
              <w:t>непубличным</w:t>
            </w:r>
            <w:r w:rsid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.</w:t>
            </w:r>
          </w:p>
          <w:p w:rsidR="00A4006B" w:rsidRPr="0037149B" w:rsidRDefault="007E1E91" w:rsidP="0037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Максимальное количество баллов за блок заданий  - </w:t>
            </w:r>
            <w:r w:rsidR="00371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20.</w:t>
            </w:r>
          </w:p>
        </w:tc>
      </w:tr>
    </w:tbl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III. </w:t>
      </w: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Установите соответствие.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7149B">
        <w:rPr>
          <w:rFonts w:ascii="Times New Roman" w:hAnsi="Times New Roman" w:cs="Times New Roman"/>
          <w:bCs/>
          <w:i/>
          <w:sz w:val="24"/>
          <w:szCs w:val="24"/>
        </w:rPr>
        <w:t>Задание этой формы состоит из двух групп элементов и четкой формулировки критерия выбора соответствия. Соответствие устанавливается по принципу 1:1 (одному элементу из левого столбца соответствует только какой-то один элемент из правого столбца). Например, 2 - А. Элементы левого столбца статичны и обозначены цифрами, а элементы правого столбца обозначены буквами.</w:t>
      </w:r>
      <w:r w:rsidRPr="0037149B">
        <w:rPr>
          <w:rFonts w:ascii="Times New Roman" w:hAnsi="Times New Roman" w:cs="Times New Roman"/>
          <w:i/>
          <w:sz w:val="24"/>
          <w:szCs w:val="24"/>
        </w:rPr>
        <w:t xml:space="preserve"> Все буквы должны быть задействованы при ответе. Необходимо установить полное и правильное соответствие элементов во всей таблице. Правильный ответ на каждое задание оценивается </w:t>
      </w:r>
      <w:r w:rsidRPr="003714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37149B" w:rsidRPr="003714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 xml:space="preserve">5 </w:t>
      </w:r>
      <w:r w:rsidRPr="0037149B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баллов.</w:t>
      </w:r>
      <w:r w:rsidRPr="0037149B">
        <w:rPr>
          <w:rFonts w:ascii="Times New Roman" w:hAnsi="Times New Roman" w:cs="Times New Roman"/>
          <w:i/>
          <w:sz w:val="24"/>
          <w:szCs w:val="24"/>
        </w:rPr>
        <w:t xml:space="preserve"> Любой другой ответ оценивается в ноль баллов.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7149B"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видом уполномоченного и его фамилией, именем, отчеством.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4677"/>
      </w:tblGrid>
      <w:tr w:rsidR="00A4006B" w:rsidRPr="0037149B" w:rsidTr="003714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Вид уполномоченного</w:t>
            </w:r>
          </w:p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</w:tr>
      <w:tr w:rsidR="00A4006B" w:rsidRPr="0037149B" w:rsidTr="003714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1. Уполномоченный по правам человека в Российской Федерации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А. Кузнецова Анна Юрьевна.</w:t>
            </w:r>
          </w:p>
        </w:tc>
      </w:tr>
      <w:tr w:rsidR="00A4006B" w:rsidRPr="0037149B" w:rsidTr="0037149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2. Уполномоченный при Президенте Российской Федерации</w:t>
            </w:r>
            <w:r w:rsidR="00363B0B"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правам ребенка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Б. </w:t>
            </w:r>
            <w:proofErr w:type="spellStart"/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Москалькова</w:t>
            </w:r>
            <w:proofErr w:type="spellEnd"/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Татьяна Николаевна.</w:t>
            </w:r>
          </w:p>
        </w:tc>
      </w:tr>
    </w:tbl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  <w:r w:rsidRPr="003714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1 – </w:t>
      </w:r>
      <w:r w:rsidR="00363B0B" w:rsidRPr="003714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Б.</w:t>
      </w: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2 – </w:t>
      </w:r>
      <w:r w:rsidR="00363B0B" w:rsidRPr="003714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А.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006B" w:rsidRPr="0037149B" w:rsidRDefault="00A4006B" w:rsidP="0037149B">
      <w:pPr>
        <w:tabs>
          <w:tab w:val="left" w:pos="1125"/>
          <w:tab w:val="center" w:pos="46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149B"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видом договора и наименованием его стороны.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103"/>
      </w:tblGrid>
      <w:tr w:rsidR="00A4006B" w:rsidRPr="0037149B" w:rsidTr="003714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Вид договора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стороны</w:t>
            </w:r>
          </w:p>
        </w:tc>
      </w:tr>
      <w:tr w:rsidR="00A4006B" w:rsidRPr="0037149B" w:rsidTr="0037149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>1. 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Агентский договор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Арендодатель.</w:t>
            </w:r>
          </w:p>
        </w:tc>
      </w:tr>
      <w:tr w:rsidR="00A4006B" w:rsidRPr="0037149B" w:rsidTr="0037149B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tabs>
                <w:tab w:val="left" w:pos="1125"/>
                <w:tab w:val="center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2. Договор проката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06B" w:rsidRPr="0037149B" w:rsidRDefault="00A4006B" w:rsidP="0037149B">
            <w:pPr>
              <w:tabs>
                <w:tab w:val="left" w:pos="1125"/>
                <w:tab w:val="center" w:pos="46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r w:rsidRPr="0037149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Принципал. </w:t>
            </w:r>
          </w:p>
        </w:tc>
      </w:tr>
    </w:tbl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63B0B" w:rsidRPr="0037149B" w:rsidRDefault="00363B0B" w:rsidP="0037149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lang w:eastAsia="en-US"/>
        </w:rPr>
      </w:pPr>
      <w:r w:rsidRPr="003714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1 – Б.</w:t>
      </w:r>
    </w:p>
    <w:p w:rsidR="00363B0B" w:rsidRPr="0037149B" w:rsidRDefault="00363B0B" w:rsidP="003714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149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2 – А.</w:t>
      </w:r>
    </w:p>
    <w:p w:rsidR="00363B0B" w:rsidRPr="0037149B" w:rsidRDefault="007E1E91" w:rsidP="003714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Максимальное количество баллов за блок заданий  - </w:t>
      </w:r>
      <w:r w:rsidR="0037149B">
        <w:rPr>
          <w:rFonts w:ascii="Times New Roman" w:eastAsia="Times New Roman" w:hAnsi="Times New Roman"/>
          <w:b/>
          <w:i/>
          <w:sz w:val="24"/>
          <w:szCs w:val="24"/>
        </w:rPr>
        <w:t>10.</w:t>
      </w:r>
    </w:p>
    <w:p w:rsidR="00363B0B" w:rsidRPr="0037149B" w:rsidRDefault="00363B0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V. Поиск ошибки в тексте.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Правильным ответом является указание на ошибку и ее исправление. Правильный ответ на задание оценивается 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37149B"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5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баллов.</w:t>
      </w: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этом правильным ответом признается только ответ, включающий указание на ошибку и ее исправление. </w:t>
      </w:r>
      <w:r w:rsidRPr="0037149B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договору проката одна сторона (арендодатель) передает другой стороне (арендатору) в собственность имущество, а последний обязуется в обмен на полученное имущество периодически выплачивать получателю ренту в виде определенной денежной суммы либо предоставления средств на его содержание в иной форме.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</w:pPr>
      <w:r w:rsidRPr="0037149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Ошибка: речь идет не о договоре проката, а о договоре ренты.</w:t>
      </w:r>
    </w:p>
    <w:p w:rsidR="00A4006B" w:rsidRPr="0037149B" w:rsidRDefault="007E1E91" w:rsidP="003714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Максимальное количество баллов за блок заданий  - </w:t>
      </w:r>
      <w:r w:rsidR="0037149B">
        <w:rPr>
          <w:rFonts w:ascii="Times New Roman" w:eastAsia="Times New Roman" w:hAnsi="Times New Roman"/>
          <w:b/>
          <w:i/>
          <w:sz w:val="24"/>
          <w:szCs w:val="24"/>
        </w:rPr>
        <w:t>5.</w:t>
      </w:r>
    </w:p>
    <w:p w:rsidR="00484E2D" w:rsidRDefault="00484E2D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3714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. Расшифруйте аббревиатуры.</w:t>
      </w:r>
      <w:proofErr w:type="gramEnd"/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каждое задание </w:t>
      </w:r>
      <w:r w:rsidR="00FD2AAF"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оценивается </w:t>
      </w:r>
      <w:r w:rsidR="00FD2AAF"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37149B"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5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</w:t>
      </w:r>
      <w:r w:rsidR="00FD2AAF"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ов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.</w:t>
      </w: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 При этом правильным ответом признается только полный и точный ответ без орфографическо</w:t>
      </w:r>
      <w:proofErr w:type="gramStart"/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>й(</w:t>
      </w:r>
      <w:proofErr w:type="gramEnd"/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>их) ошибки(</w:t>
      </w:r>
      <w:proofErr w:type="spellStart"/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>ок</w:t>
      </w:r>
      <w:proofErr w:type="spellEnd"/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>).</w:t>
      </w:r>
      <w:r w:rsidRPr="0037149B">
        <w:rPr>
          <w:rFonts w:ascii="Times New Roman" w:hAnsi="Times New Roman" w:cs="Times New Roman"/>
          <w:i/>
          <w:sz w:val="24"/>
          <w:szCs w:val="24"/>
        </w:rPr>
        <w:t xml:space="preserve">  Любой другой ответ оценивается в ноль баллов.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9885" w:type="dxa"/>
        <w:tblLayout w:type="fixed"/>
        <w:tblLook w:val="01E0"/>
      </w:tblPr>
      <w:tblGrid>
        <w:gridCol w:w="9885"/>
      </w:tblGrid>
      <w:tr w:rsidR="00A4006B" w:rsidRPr="0037149B" w:rsidTr="00A4006B">
        <w:tc>
          <w:tcPr>
            <w:tcW w:w="9885" w:type="dxa"/>
          </w:tcPr>
          <w:p w:rsidR="00A4006B" w:rsidRPr="0037149B" w:rsidRDefault="00A4006B" w:rsidP="0037149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>1. ПАО –</w:t>
            </w:r>
            <w:r w:rsidR="00FD2AAF" w:rsidRPr="00371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AAF" w:rsidRPr="0037149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публичное акционерное общество.</w:t>
            </w:r>
          </w:p>
        </w:tc>
      </w:tr>
      <w:tr w:rsidR="00A4006B" w:rsidRPr="0037149B" w:rsidTr="00A4006B">
        <w:trPr>
          <w:trHeight w:val="765"/>
        </w:trPr>
        <w:tc>
          <w:tcPr>
            <w:tcW w:w="9885" w:type="dxa"/>
          </w:tcPr>
          <w:p w:rsidR="00A4006B" w:rsidRPr="0037149B" w:rsidRDefault="00A4006B" w:rsidP="0037149B">
            <w:pPr>
              <w:spacing w:after="0" w:line="240" w:lineRule="auto"/>
              <w:ind w:firstLine="1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7149B">
              <w:rPr>
                <w:rFonts w:ascii="Times New Roman" w:hAnsi="Times New Roman" w:cs="Times New Roman"/>
                <w:sz w:val="24"/>
                <w:szCs w:val="24"/>
              </w:rPr>
              <w:t xml:space="preserve">2. ОПЕК – </w:t>
            </w:r>
            <w:r w:rsidR="00FD2AAF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организ</w:t>
            </w:r>
            <w:r w:rsidR="00363B0B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а</w:t>
            </w:r>
            <w:r w:rsidR="00FD2AAF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ция стран </w:t>
            </w:r>
            <w:r w:rsidR="00363B0B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 xml:space="preserve"> – </w:t>
            </w:r>
            <w:r w:rsidR="00FD2AAF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экспортёров н</w:t>
            </w:r>
            <w:r w:rsidR="00363B0B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е</w:t>
            </w:r>
            <w:r w:rsidR="00FD2AAF" w:rsidRPr="0037149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shd w:val="clear" w:color="auto" w:fill="FFFFFF"/>
              </w:rPr>
              <w:t>фти</w:t>
            </w:r>
            <w:r w:rsidR="00FD2AAF" w:rsidRPr="0037149B">
              <w:rPr>
                <w:rFonts w:ascii="Times New Roman" w:hAnsi="Times New Roman" w:cs="Times New Roman"/>
                <w:b/>
                <w:bCs/>
                <w:color w:val="202122"/>
                <w:sz w:val="24"/>
                <w:szCs w:val="24"/>
                <w:u w:val="single"/>
                <w:shd w:val="clear" w:color="auto" w:fill="FFFFFF"/>
              </w:rPr>
              <w:t>.</w:t>
            </w:r>
          </w:p>
          <w:p w:rsidR="00363B0B" w:rsidRPr="0037149B" w:rsidRDefault="007E1E91" w:rsidP="003714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Максимальное количество баллов за блок заданий  - </w:t>
            </w:r>
            <w:r w:rsidR="00371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10.</w:t>
            </w:r>
          </w:p>
          <w:p w:rsidR="0037149B" w:rsidRDefault="0037149B" w:rsidP="0037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4006B" w:rsidRPr="0037149B" w:rsidRDefault="00A4006B" w:rsidP="0037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3714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3714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Перевод латинского выражения.</w:t>
            </w:r>
          </w:p>
          <w:p w:rsidR="00A4006B" w:rsidRP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371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Правильный ответ на задание оценивается </w:t>
            </w:r>
            <w:r w:rsidRPr="00371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в </w:t>
            </w:r>
            <w:r w:rsidR="0037149B" w:rsidRPr="00371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>10</w:t>
            </w:r>
            <w:r w:rsidRPr="0037149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  <w:t xml:space="preserve"> баллов.</w:t>
            </w:r>
            <w:r w:rsidRPr="0037149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При этом правильным ответом признается тот перевод, который передает смысл выражения с помощью ключевых слов.</w:t>
            </w:r>
            <w:r w:rsidRPr="0037149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Любой другой ответ оценивается в ноль баллов.</w:t>
            </w:r>
          </w:p>
          <w:p w:rsidR="0037149B" w:rsidRDefault="00A4006B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</w:pPr>
            <w:proofErr w:type="spellStart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Jus</w:t>
            </w:r>
            <w:proofErr w:type="spellEnd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est</w:t>
            </w:r>
            <w:proofErr w:type="spellEnd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ars</w:t>
            </w:r>
            <w:proofErr w:type="spellEnd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boni</w:t>
            </w:r>
            <w:proofErr w:type="spellEnd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et</w:t>
            </w:r>
            <w:proofErr w:type="spellEnd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>aequi</w:t>
            </w:r>
            <w:proofErr w:type="spellEnd"/>
            <w:r w:rsidRPr="0037149B">
              <w:rPr>
                <w:rFonts w:ascii="Times New Roman" w:hAnsi="Times New Roman" w:cs="Times New Roman"/>
                <w:color w:val="061319"/>
                <w:sz w:val="24"/>
                <w:szCs w:val="24"/>
                <w:shd w:val="clear" w:color="auto" w:fill="FFFFFF"/>
              </w:rPr>
              <w:t xml:space="preserve"> – </w:t>
            </w:r>
            <w:r w:rsidRPr="0037149B">
              <w:rPr>
                <w:rFonts w:ascii="Times New Roman" w:hAnsi="Times New Roman" w:cs="Times New Roman"/>
                <w:b/>
                <w:color w:val="061319"/>
                <w:sz w:val="24"/>
                <w:szCs w:val="24"/>
                <w:u w:val="single"/>
                <w:shd w:val="clear" w:color="auto" w:fill="FFFFFF"/>
              </w:rPr>
              <w:t>право есть искусство добра и справедливости.</w:t>
            </w:r>
          </w:p>
          <w:p w:rsidR="00FD2AAF" w:rsidRPr="0037149B" w:rsidRDefault="00FD2AAF" w:rsidP="0037149B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A4006B" w:rsidRPr="0037149B" w:rsidRDefault="007E1E91" w:rsidP="00371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Максимальное количество баллов за блок заданий  - </w:t>
            </w:r>
            <w:r w:rsidR="0037149B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10.</w:t>
            </w:r>
          </w:p>
        </w:tc>
      </w:tr>
    </w:tbl>
    <w:p w:rsidR="0037149B" w:rsidRDefault="0037149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V</w:t>
      </w:r>
      <w:r w:rsidRPr="0037149B">
        <w:rPr>
          <w:rFonts w:ascii="Times New Roman" w:eastAsia="Times New Roman" w:hAnsi="Times New Roman" w:cs="Times New Roman"/>
          <w:b/>
          <w:bCs/>
          <w:sz w:val="24"/>
          <w:szCs w:val="24"/>
        </w:rPr>
        <w:t>II</w:t>
      </w: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. Решите правовые задачи и выберите правильный вариант ответа.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каждую задачу оценивается 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в </w:t>
      </w:r>
      <w:r w:rsidR="0037149B"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5</w:t>
      </w:r>
      <w:r w:rsidRPr="0037149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баллов.</w:t>
      </w:r>
      <w:r w:rsidRPr="0037149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37149B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b/>
          <w:sz w:val="24"/>
          <w:szCs w:val="24"/>
        </w:rPr>
        <w:t>1.</w:t>
      </w:r>
      <w:r w:rsidRPr="0037149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37149B">
        <w:rPr>
          <w:rFonts w:ascii="Times New Roman" w:hAnsi="Times New Roman" w:cs="Times New Roman"/>
          <w:sz w:val="24"/>
          <w:szCs w:val="24"/>
        </w:rPr>
        <w:t>Иголкин</w:t>
      </w:r>
      <w:proofErr w:type="spellEnd"/>
      <w:r w:rsidRPr="00371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вынес из здания суда уголовное дело, возбужденное в отношении него, предварительно оставив в сейфе у судьи  чужое, которое украл.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7149B">
        <w:rPr>
          <w:rFonts w:ascii="Times New Roman" w:hAnsi="Times New Roman" w:cs="Times New Roman"/>
          <w:i/>
          <w:sz w:val="24"/>
          <w:szCs w:val="24"/>
        </w:rPr>
        <w:t xml:space="preserve">Квалифицируйте действия </w:t>
      </w:r>
      <w:proofErr w:type="spellStart"/>
      <w:r w:rsidRPr="0037149B">
        <w:rPr>
          <w:rFonts w:ascii="Times New Roman" w:hAnsi="Times New Roman" w:cs="Times New Roman"/>
          <w:i/>
          <w:sz w:val="24"/>
          <w:szCs w:val="24"/>
        </w:rPr>
        <w:t>Иголкина</w:t>
      </w:r>
      <w:proofErr w:type="spellEnd"/>
      <w:r w:rsidRPr="0037149B">
        <w:rPr>
          <w:rFonts w:ascii="Times New Roman" w:hAnsi="Times New Roman" w:cs="Times New Roman"/>
          <w:i/>
          <w:sz w:val="24"/>
          <w:szCs w:val="24"/>
        </w:rPr>
        <w:t>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37149B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 xml:space="preserve">1) </w:t>
      </w:r>
      <w:r w:rsidRPr="0037149B">
        <w:rPr>
          <w:rFonts w:ascii="Times New Roman" w:hAnsi="Times New Roman" w:cs="Times New Roman"/>
          <w:b/>
          <w:color w:val="000000"/>
          <w:sz w:val="24"/>
          <w:szCs w:val="24"/>
          <w:highlight w:val="yellow"/>
          <w:u w:val="single"/>
          <w:shd w:val="clear" w:color="auto" w:fill="FFFFFF"/>
        </w:rPr>
        <w:t>воспрепятствование осуществлению правосудия</w:t>
      </w:r>
      <w:r w:rsidRPr="0037149B">
        <w:rPr>
          <w:rFonts w:ascii="Times New Roman" w:hAnsi="Times New Roman" w:cs="Times New Roman"/>
          <w:b/>
          <w:sz w:val="24"/>
          <w:szCs w:val="24"/>
          <w:highlight w:val="yellow"/>
          <w:u w:val="single"/>
          <w:shd w:val="clear" w:color="auto" w:fill="FFFFFF"/>
        </w:rPr>
        <w:t>;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sz w:val="24"/>
          <w:szCs w:val="24"/>
          <w:shd w:val="clear" w:color="auto" w:fill="FFFFFF"/>
        </w:rPr>
        <w:t>2) кража.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b/>
          <w:sz w:val="24"/>
          <w:szCs w:val="24"/>
        </w:rPr>
        <w:t>2.</w:t>
      </w:r>
      <w:r w:rsidRPr="0037149B">
        <w:rPr>
          <w:rFonts w:ascii="Times New Roman" w:hAnsi="Times New Roman" w:cs="Times New Roman"/>
          <w:sz w:val="24"/>
          <w:szCs w:val="24"/>
        </w:rPr>
        <w:t xml:space="preserve"> Рокотов</w:t>
      </w:r>
      <w:r w:rsidRPr="0037149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оставил пылесос в ремонтной мастерской, которая ночью сгорела. Тогда он потребовал от собственника мастерской возместить ущерб в размере 20 тысяч рублей.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Соответствует ли такое требование действующему законодательству?</w:t>
      </w:r>
      <w:r w:rsidRPr="0037149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49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1) да;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49B">
        <w:rPr>
          <w:rFonts w:ascii="Times New Roman" w:hAnsi="Times New Roman" w:cs="Times New Roman"/>
          <w:sz w:val="24"/>
          <w:szCs w:val="24"/>
        </w:rPr>
        <w:t>2) нет.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b/>
          <w:sz w:val="24"/>
          <w:szCs w:val="24"/>
        </w:rPr>
        <w:t>3.</w:t>
      </w:r>
      <w:r w:rsidRPr="0037149B">
        <w:rPr>
          <w:rFonts w:ascii="Times New Roman" w:hAnsi="Times New Roman" w:cs="Times New Roman"/>
          <w:sz w:val="24"/>
          <w:szCs w:val="24"/>
        </w:rPr>
        <w:t> Сомов обратился в суд с исковым заявлением</w:t>
      </w:r>
      <w:r w:rsidRPr="0037149B">
        <w:rPr>
          <w:rFonts w:ascii="Times New Roman" w:hAnsi="Times New Roman" w:cs="Times New Roman"/>
          <w:sz w:val="24"/>
          <w:szCs w:val="24"/>
          <w:shd w:val="clear" w:color="auto" w:fill="FFFFFF"/>
        </w:rPr>
        <w:t> без указания адреса ответчика, который был индивидуальным предпринимателем. Сомов также написал ходатайство об оказании судом содействия в установлении адреса ответчика.</w:t>
      </w:r>
    </w:p>
    <w:p w:rsidR="00A4006B" w:rsidRPr="0037149B" w:rsidRDefault="00A4006B" w:rsidP="0037149B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Удовлетворит ли суд данное ходатайство?</w:t>
      </w:r>
      <w:r w:rsidRPr="0037149B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7149B">
        <w:rPr>
          <w:rFonts w:ascii="Times New Roman" w:hAnsi="Times New Roman" w:cs="Times New Roman"/>
          <w:b/>
          <w:sz w:val="24"/>
          <w:szCs w:val="24"/>
          <w:highlight w:val="yellow"/>
          <w:u w:val="single"/>
        </w:rPr>
        <w:t>1) да;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149B">
        <w:rPr>
          <w:rFonts w:ascii="Times New Roman" w:hAnsi="Times New Roman" w:cs="Times New Roman"/>
          <w:sz w:val="24"/>
          <w:szCs w:val="24"/>
        </w:rPr>
        <w:t>2) нет.</w:t>
      </w: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4006B" w:rsidRPr="0037149B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Максимальное количество баллов за блок заданий  - </w:t>
      </w:r>
      <w:r w:rsidR="0037149B">
        <w:rPr>
          <w:rFonts w:ascii="Times New Roman" w:eastAsia="Times New Roman" w:hAnsi="Times New Roman"/>
          <w:b/>
          <w:i/>
          <w:sz w:val="24"/>
          <w:szCs w:val="24"/>
        </w:rPr>
        <w:t xml:space="preserve"> 15.</w:t>
      </w:r>
    </w:p>
    <w:p w:rsidR="00EE3F60" w:rsidRDefault="00EE3F60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91" w:rsidRDefault="007E1E91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4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V</w:t>
      </w:r>
      <w:r w:rsidRPr="0037149B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  <w:r w:rsidRPr="0037149B">
        <w:rPr>
          <w:rFonts w:ascii="Times New Roman" w:eastAsia="Times New Roman" w:hAnsi="Times New Roman" w:cs="Times New Roman"/>
          <w:b/>
          <w:sz w:val="24"/>
          <w:szCs w:val="24"/>
        </w:rPr>
        <w:t>. Решите правовой кроссворд.</w:t>
      </w:r>
    </w:p>
    <w:p w:rsidR="00A4006B" w:rsidRPr="0037149B" w:rsidRDefault="00A4006B" w:rsidP="00371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4006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F60">
        <w:rPr>
          <w:rFonts w:ascii="Times New Roman" w:eastAsia="Times New Roman" w:hAnsi="Times New Roman" w:cs="Times New Roman"/>
          <w:i/>
          <w:sz w:val="24"/>
          <w:szCs w:val="24"/>
        </w:rPr>
        <w:t xml:space="preserve">Правильный ответ на каждое верно угаданное и грамматически верно написанное слова оценивается в </w:t>
      </w:r>
      <w:r w:rsidR="00EE3F60" w:rsidRPr="00EE3F6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>2</w:t>
      </w:r>
      <w:r w:rsidRPr="00EE3F60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</w:rPr>
        <w:t xml:space="preserve"> балла</w:t>
      </w:r>
      <w:r w:rsidRPr="00EE3F60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 w:rsidRPr="00EE3F60">
        <w:rPr>
          <w:rFonts w:ascii="Times New Roman" w:hAnsi="Times New Roman" w:cs="Times New Roman"/>
          <w:i/>
          <w:sz w:val="24"/>
          <w:szCs w:val="24"/>
        </w:rPr>
        <w:t>Любой другой ответ оценивается в ноль баллов.</w:t>
      </w:r>
    </w:p>
    <w:p w:rsidR="00EE3F60" w:rsidRDefault="00EE3F60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E3F60" w:rsidRPr="00EE3F60" w:rsidRDefault="00EE3F60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4006B" w:rsidRPr="0037149B" w:rsidTr="00837C6B">
        <w:trPr>
          <w:trHeight w:hRule="exact" w:val="274"/>
        </w:trPr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4006B" w:rsidRPr="00EE3F60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20" w:type="dxa"/>
            <w:gridSpan w:val="5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4006B" w:rsidRPr="00EE3F60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4а</w:t>
            </w:r>
          </w:p>
        </w:tc>
        <w:tc>
          <w:tcPr>
            <w:tcW w:w="852" w:type="dxa"/>
            <w:gridSpan w:val="3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6а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852" w:type="dxa"/>
            <w:gridSpan w:val="3"/>
            <w:vMerge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0" w:type="dxa"/>
            <w:gridSpan w:val="5"/>
            <w:vMerge/>
            <w:tcBorders>
              <w:top w:val="nil"/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ц</w:t>
            </w:r>
            <w:proofErr w:type="spellEnd"/>
          </w:p>
        </w:tc>
        <w:tc>
          <w:tcPr>
            <w:tcW w:w="852" w:type="dxa"/>
            <w:gridSpan w:val="3"/>
            <w:vMerge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568" w:type="dxa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2б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852" w:type="dxa"/>
            <w:gridSpan w:val="3"/>
            <w:vMerge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4" w:space="0" w:color="auto"/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568" w:type="dxa"/>
            <w:gridSpan w:val="2"/>
            <w:vMerge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7149B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852" w:type="dxa"/>
            <w:gridSpan w:val="3"/>
            <w:vMerge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568" w:type="dxa"/>
            <w:gridSpan w:val="2"/>
            <w:vMerge/>
            <w:tcBorders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8м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е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7149B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о</w:t>
            </w: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</w:tc>
        <w:tc>
          <w:tcPr>
            <w:tcW w:w="1704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9а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7149B">
              <w:rPr>
                <w:rFonts w:ascii="Times New Roman" w:hAnsi="Times New Roman"/>
                <w:lang w:val="ru-RU"/>
              </w:rPr>
              <w:t>п</w:t>
            </w:r>
            <w:proofErr w:type="spellEnd"/>
            <w:proofErr w:type="gram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3р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д</w:t>
            </w:r>
            <w:proofErr w:type="spellEnd"/>
          </w:p>
        </w:tc>
        <w:tc>
          <w:tcPr>
            <w:tcW w:w="568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я</w:t>
            </w:r>
          </w:p>
        </w:tc>
        <w:tc>
          <w:tcPr>
            <w:tcW w:w="568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6" w:type="dxa"/>
            <w:gridSpan w:val="4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1420" w:type="dxa"/>
            <w:gridSpan w:val="5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10в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з</w:t>
            </w:r>
            <w:proofErr w:type="spellEnd"/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а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5в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б</w:t>
            </w:r>
          </w:p>
        </w:tc>
        <w:tc>
          <w:tcPr>
            <w:tcW w:w="568" w:type="dxa"/>
            <w:gridSpan w:val="2"/>
            <w:tcBorders>
              <w:top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568" w:type="dxa"/>
            <w:gridSpan w:val="2"/>
            <w:vMerge/>
            <w:tcBorders>
              <w:top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7б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vertAlign w:val="superscript"/>
                <w:lang w:val="ru-RU"/>
              </w:rPr>
              <w:t>1а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к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proofErr w:type="gramStart"/>
            <w:r w:rsidRPr="0037149B">
              <w:rPr>
                <w:rFonts w:ascii="Times New Roman" w:hAnsi="Times New Roman"/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с</w:t>
            </w: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т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в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о</w:t>
            </w:r>
          </w:p>
        </w:tc>
        <w:tc>
          <w:tcPr>
            <w:tcW w:w="5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 w:val="restart"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852" w:type="dxa"/>
            <w:gridSpan w:val="3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й</w:t>
            </w:r>
            <w:proofErr w:type="spellEnd"/>
          </w:p>
        </w:tc>
        <w:tc>
          <w:tcPr>
            <w:tcW w:w="568" w:type="dxa"/>
            <w:gridSpan w:val="2"/>
            <w:vMerge w:val="restart"/>
            <w:tcBorders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у</w:t>
            </w:r>
          </w:p>
        </w:tc>
        <w:tc>
          <w:tcPr>
            <w:tcW w:w="568" w:type="dxa"/>
            <w:gridSpan w:val="2"/>
            <w:vMerge w:val="restart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trHeight w:hRule="exact" w:val="27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37149B">
              <w:rPr>
                <w:rFonts w:ascii="Times New Roman" w:hAnsi="Times New Roman"/>
                <w:lang w:val="ru-RU"/>
              </w:rPr>
              <w:t>н</w:t>
            </w:r>
            <w:proofErr w:type="spellEnd"/>
          </w:p>
        </w:tc>
        <w:tc>
          <w:tcPr>
            <w:tcW w:w="852" w:type="dxa"/>
            <w:gridSpan w:val="3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м</w:t>
            </w:r>
          </w:p>
        </w:tc>
        <w:tc>
          <w:tcPr>
            <w:tcW w:w="568" w:type="dxa"/>
            <w:gridSpan w:val="2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A4006B" w:rsidRPr="0037149B" w:rsidTr="00837C6B">
        <w:trPr>
          <w:gridAfter w:val="11"/>
          <w:wAfter w:w="3124" w:type="dxa"/>
          <w:trHeight w:hRule="exact" w:val="27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е</w:t>
            </w:r>
          </w:p>
        </w:tc>
      </w:tr>
      <w:tr w:rsidR="00A4006B" w:rsidRPr="0037149B" w:rsidTr="00837C6B">
        <w:trPr>
          <w:gridAfter w:val="11"/>
          <w:wAfter w:w="3124" w:type="dxa"/>
          <w:trHeight w:hRule="exact" w:val="27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к</w:t>
            </w:r>
          </w:p>
        </w:tc>
      </w:tr>
      <w:tr w:rsidR="00A4006B" w:rsidRPr="0037149B" w:rsidTr="00837C6B">
        <w:trPr>
          <w:gridAfter w:val="11"/>
          <w:wAfter w:w="3124" w:type="dxa"/>
          <w:trHeight w:hRule="exact" w:val="27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с</w:t>
            </w:r>
          </w:p>
        </w:tc>
      </w:tr>
      <w:tr w:rsidR="00A4006B" w:rsidRPr="0037149B" w:rsidTr="00837C6B">
        <w:trPr>
          <w:gridAfter w:val="11"/>
          <w:wAfter w:w="3124" w:type="dxa"/>
          <w:trHeight w:hRule="exact" w:val="27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и</w:t>
            </w:r>
          </w:p>
        </w:tc>
      </w:tr>
      <w:tr w:rsidR="00A4006B" w:rsidRPr="0037149B" w:rsidTr="00837C6B">
        <w:trPr>
          <w:gridAfter w:val="11"/>
          <w:wAfter w:w="3124" w:type="dxa"/>
          <w:trHeight w:hRule="exact" w:val="274"/>
        </w:trPr>
        <w:tc>
          <w:tcPr>
            <w:tcW w:w="284" w:type="dxa"/>
            <w:vMerge/>
            <w:tcBorders>
              <w:left w:val="nil"/>
              <w:bottom w:val="nil"/>
            </w:tcBorders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FFFFFF"/>
            <w:vAlign w:val="center"/>
          </w:tcPr>
          <w:p w:rsidR="00A4006B" w:rsidRPr="0037149B" w:rsidRDefault="00A4006B" w:rsidP="0037149B">
            <w:pPr>
              <w:pStyle w:val="a5"/>
              <w:spacing w:after="0"/>
              <w:jc w:val="center"/>
              <w:rPr>
                <w:rFonts w:ascii="Times New Roman" w:hAnsi="Times New Roman"/>
                <w:lang w:val="ru-RU"/>
              </w:rPr>
            </w:pPr>
            <w:r w:rsidRPr="0037149B">
              <w:rPr>
                <w:rFonts w:ascii="Times New Roman" w:hAnsi="Times New Roman"/>
                <w:lang w:val="ru-RU"/>
              </w:rPr>
              <w:t>я</w:t>
            </w:r>
          </w:p>
        </w:tc>
      </w:tr>
    </w:tbl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06B" w:rsidRPr="0037149B" w:rsidRDefault="00A4006B" w:rsidP="00371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F60" w:rsidRDefault="00EE3F60" w:rsidP="0037149B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EE3F60" w:rsidRDefault="00EE3F60" w:rsidP="0037149B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EE3F60" w:rsidRDefault="00EE3F60" w:rsidP="0037149B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EE3F60" w:rsidRDefault="00EE3F60" w:rsidP="0037149B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</w:p>
    <w:p w:rsidR="00A4006B" w:rsidRPr="0037149B" w:rsidRDefault="00A4006B" w:rsidP="0037149B">
      <w:pPr>
        <w:pStyle w:val="a5"/>
        <w:spacing w:after="0"/>
        <w:ind w:firstLine="567"/>
        <w:jc w:val="both"/>
        <w:rPr>
          <w:rFonts w:ascii="Times New Roman" w:hAnsi="Times New Roman"/>
          <w:i/>
          <w:lang w:val="ru-RU"/>
        </w:rPr>
      </w:pPr>
      <w:r w:rsidRPr="0037149B">
        <w:rPr>
          <w:rFonts w:ascii="Times New Roman" w:hAnsi="Times New Roman"/>
          <w:i/>
          <w:lang w:val="ru-RU"/>
        </w:rPr>
        <w:t>По вертикали:</w:t>
      </w:r>
    </w:p>
    <w:p w:rsidR="00A4006B" w:rsidRPr="0037149B" w:rsidRDefault="00A4006B" w:rsidP="0037149B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37149B">
        <w:rPr>
          <w:rFonts w:ascii="Times New Roman" w:hAnsi="Times New Roman"/>
          <w:lang w:val="ru-RU"/>
        </w:rPr>
        <w:t xml:space="preserve">1. </w:t>
      </w:r>
      <w:r w:rsidRPr="0037149B">
        <w:rPr>
          <w:rFonts w:ascii="Times New Roman" w:hAnsi="Times New Roman"/>
          <w:color w:val="000000"/>
          <w:shd w:val="clear" w:color="auto" w:fill="FFFFFF"/>
          <w:lang w:val="ru-RU"/>
        </w:rPr>
        <w:t>Насильственное присоединение территории другого государства. Международное право запрещает ее как нарушение принципов территориальной целостности, неприкосновенности и нерушимости государственных границ.</w:t>
      </w:r>
    </w:p>
    <w:p w:rsidR="00A4006B" w:rsidRPr="0037149B" w:rsidRDefault="00A4006B" w:rsidP="0037149B">
      <w:pPr>
        <w:pStyle w:val="a5"/>
        <w:spacing w:after="0"/>
        <w:ind w:firstLine="567"/>
        <w:jc w:val="both"/>
        <w:rPr>
          <w:rFonts w:ascii="Times New Roman" w:hAnsi="Times New Roman"/>
          <w:color w:val="000000"/>
          <w:shd w:val="clear" w:color="auto" w:fill="FFFFFF"/>
          <w:lang w:val="ru-RU"/>
        </w:rPr>
      </w:pPr>
      <w:r w:rsidRPr="0037149B">
        <w:rPr>
          <w:rFonts w:ascii="Times New Roman" w:hAnsi="Times New Roman"/>
          <w:color w:val="000000"/>
          <w:shd w:val="clear" w:color="auto" w:fill="FFFFFF"/>
          <w:lang w:val="ru-RU"/>
        </w:rPr>
        <w:t>2. В уголовном праве РФ устойчивая вооруженная группа, созданная в целях нападения на граждан или организации. Соединение не менее двух лиц для (чаще всего) нескольких самостоятельных, в деталях еще неизвестных преступлений. В судебной практике определяется как рассчитанное на определенное время организационное объединение лиц, подчиненное воле одного из них (при наличии общей воли), преследующее совместные цели; причем они находятся между собой в таких отношениях, что ощущают себя единым целым.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В уголовном праве РФ одно из преступлений против собственности, самая опасная из насильственных форм хищения. Представляет собой нападение с целью хищения чужого имущества, соединенное с насилием, опасным для жизни и здоровья потерпевшего, или с угрозой применения такого насилия.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В гражданском праве принятие лицом адресованной ему оферты (предложения заключить договор)  в оговоренные предложением сроки.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Мнение или постановление, выраженное или принятое большинством голосов избирательного корпуса или представительного учреждения.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Полное или частичное освобождения от уголовной ответственности или от наказания неопределенного круга лиц, совершивших преступления, либо замена </w:t>
      </w: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наказания более </w:t>
      </w:r>
      <w:proofErr w:type="gramStart"/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мягким</w:t>
      </w:r>
      <w:proofErr w:type="gramEnd"/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либо сокращение его срока, либо снятие судимости с лиц, его отбывших. 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 горизонтали: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sz w:val="24"/>
          <w:szCs w:val="24"/>
        </w:rPr>
        <w:t xml:space="preserve">7. </w:t>
      </w: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законодательстве РФ синоним несостоятельности. 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8. Родовое название наиболее важных центральных органов государственного управления, входящих в структуру правительства. В России учреждены в 1802 г. В 1917-1946 гг. назывались "народными комиссариатами". 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 Лицо без гражданства.</w:t>
      </w:r>
    </w:p>
    <w:p w:rsidR="00A4006B" w:rsidRPr="0037149B" w:rsidRDefault="00A4006B" w:rsidP="003714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49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10. Отметка в паспорте, означающая специальное разрешение государства на въезд, выезд, проживание или проезд иностранца через его территорию. Выдается на определенный срок.</w:t>
      </w:r>
    </w:p>
    <w:p w:rsidR="00A4006B" w:rsidRPr="0037149B" w:rsidRDefault="00A4006B" w:rsidP="0037149B">
      <w:pPr>
        <w:pStyle w:val="a5"/>
        <w:spacing w:after="0"/>
        <w:rPr>
          <w:rFonts w:ascii="Times New Roman" w:hAnsi="Times New Roman"/>
          <w:lang w:val="ru-RU"/>
        </w:rPr>
      </w:pPr>
    </w:p>
    <w:p w:rsidR="00A4006B" w:rsidRPr="0037149B" w:rsidRDefault="00A4006B" w:rsidP="0037149B">
      <w:pPr>
        <w:pStyle w:val="a5"/>
        <w:spacing w:after="0"/>
        <w:rPr>
          <w:rFonts w:ascii="Times New Roman" w:hAnsi="Times New Roman"/>
          <w:lang w:val="ru-RU"/>
        </w:rPr>
      </w:pPr>
    </w:p>
    <w:tbl>
      <w:tblPr>
        <w:tblW w:w="4384" w:type="dxa"/>
        <w:tblLook w:val="0400"/>
      </w:tblPr>
      <w:tblGrid>
        <w:gridCol w:w="2073"/>
        <w:gridCol w:w="2311"/>
      </w:tblGrid>
      <w:tr w:rsidR="00A4006B" w:rsidRPr="00EE3F60" w:rsidTr="00A4006B">
        <w:trPr>
          <w:trHeight w:val="328"/>
        </w:trPr>
        <w:tc>
          <w:tcPr>
            <w:tcW w:w="0" w:type="auto"/>
            <w:hideMark/>
          </w:tcPr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По вертикали:</w:t>
            </w:r>
          </w:p>
        </w:tc>
        <w:tc>
          <w:tcPr>
            <w:tcW w:w="0" w:type="auto"/>
            <w:hideMark/>
          </w:tcPr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По горизонтали:</w:t>
            </w:r>
          </w:p>
        </w:tc>
      </w:tr>
      <w:tr w:rsidR="00A4006B" w:rsidRPr="00EE3F60" w:rsidTr="00A4006B">
        <w:trPr>
          <w:trHeight w:val="1953"/>
        </w:trPr>
        <w:tc>
          <w:tcPr>
            <w:tcW w:w="0" w:type="auto"/>
          </w:tcPr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1. аннексия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2. банда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3. разбой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4. акцепт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5. вотум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6. амнистия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0" w:type="auto"/>
            <w:hideMark/>
          </w:tcPr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  <w:lang w:val="ru-RU"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7. банкротство</w:t>
            </w:r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 xml:space="preserve">8. </w:t>
            </w:r>
            <w:proofErr w:type="spellStart"/>
            <w:r w:rsidRPr="00EE3F60">
              <w:rPr>
                <w:rFonts w:ascii="Times New Roman" w:hAnsi="Times New Roman"/>
                <w:b/>
              </w:rPr>
              <w:t>министерство</w:t>
            </w:r>
            <w:proofErr w:type="spellEnd"/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9</w:t>
            </w:r>
            <w:r w:rsidRPr="00EE3F6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E3F60">
              <w:rPr>
                <w:rFonts w:ascii="Times New Roman" w:hAnsi="Times New Roman"/>
                <w:b/>
              </w:rPr>
              <w:t>апатрид</w:t>
            </w:r>
            <w:proofErr w:type="spellEnd"/>
          </w:p>
          <w:p w:rsidR="00A4006B" w:rsidRPr="00EE3F60" w:rsidRDefault="00A4006B" w:rsidP="0037149B">
            <w:pPr>
              <w:pStyle w:val="a5"/>
              <w:spacing w:after="0"/>
              <w:rPr>
                <w:rFonts w:ascii="Times New Roman" w:hAnsi="Times New Roman"/>
                <w:b/>
              </w:rPr>
            </w:pPr>
            <w:r w:rsidRPr="00EE3F60">
              <w:rPr>
                <w:rFonts w:ascii="Times New Roman" w:hAnsi="Times New Roman"/>
                <w:b/>
                <w:lang w:val="ru-RU"/>
              </w:rPr>
              <w:t>10</w:t>
            </w:r>
            <w:r w:rsidRPr="00EE3F60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EE3F60">
              <w:rPr>
                <w:rFonts w:ascii="Times New Roman" w:hAnsi="Times New Roman"/>
                <w:b/>
              </w:rPr>
              <w:t>виза</w:t>
            </w:r>
            <w:proofErr w:type="spellEnd"/>
          </w:p>
        </w:tc>
      </w:tr>
    </w:tbl>
    <w:p w:rsidR="00A4006B" w:rsidRPr="0037149B" w:rsidRDefault="00A4006B" w:rsidP="00EE3F6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4006B" w:rsidRPr="0037149B" w:rsidRDefault="00EE3F60" w:rsidP="00EE3F6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Максимальное количество баллов за задание - 20.</w:t>
      </w:r>
    </w:p>
    <w:sectPr w:rsidR="00A4006B" w:rsidRPr="0037149B" w:rsidSect="00B655EF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49B" w:rsidRDefault="0037149B" w:rsidP="0037149B">
      <w:pPr>
        <w:spacing w:after="0" w:line="240" w:lineRule="auto"/>
      </w:pPr>
      <w:r>
        <w:separator/>
      </w:r>
    </w:p>
  </w:endnote>
  <w:endnote w:type="continuationSeparator" w:id="1">
    <w:p w:rsidR="0037149B" w:rsidRDefault="0037149B" w:rsidP="0037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365737"/>
    </w:sdtPr>
    <w:sdtContent>
      <w:p w:rsidR="00484E2D" w:rsidRDefault="00D173F9">
        <w:pPr>
          <w:pStyle w:val="aa"/>
          <w:jc w:val="center"/>
        </w:pPr>
        <w:fldSimple w:instr=" PAGE   \* MERGEFORMAT ">
          <w:r w:rsidR="001A1DD3">
            <w:rPr>
              <w:noProof/>
            </w:rPr>
            <w:t>5</w:t>
          </w:r>
        </w:fldSimple>
      </w:p>
    </w:sdtContent>
  </w:sdt>
  <w:p w:rsidR="00484E2D" w:rsidRDefault="00484E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49B" w:rsidRDefault="0037149B" w:rsidP="0037149B">
      <w:pPr>
        <w:spacing w:after="0" w:line="240" w:lineRule="auto"/>
      </w:pPr>
      <w:r>
        <w:separator/>
      </w:r>
    </w:p>
  </w:footnote>
  <w:footnote w:type="continuationSeparator" w:id="1">
    <w:p w:rsidR="0037149B" w:rsidRDefault="0037149B" w:rsidP="0037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149B" w:rsidRPr="004B0009" w:rsidRDefault="0037149B" w:rsidP="0037149B">
    <w:pPr>
      <w:spacing w:after="0" w:line="240" w:lineRule="auto"/>
      <w:ind w:firstLine="1418"/>
      <w:jc w:val="center"/>
      <w:rPr>
        <w:rFonts w:ascii="Times New Roman" w:hAnsi="Times New Roman" w:cs="Times New Roman"/>
        <w:b/>
        <w:sz w:val="24"/>
        <w:szCs w:val="28"/>
        <w:lang w:eastAsia="ar-SA"/>
      </w:rPr>
    </w:pPr>
    <w:r>
      <w:rPr>
        <w:rFonts w:ascii="Times New Roman" w:hAnsi="Times New Roman" w:cs="Times New Roman"/>
        <w:b/>
        <w:noProof/>
        <w:sz w:val="24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-3810</wp:posOffset>
          </wp:positionH>
          <wp:positionV relativeFrom="margin">
            <wp:posOffset>-892175</wp:posOffset>
          </wp:positionV>
          <wp:extent cx="1121410" cy="704850"/>
          <wp:effectExtent l="19050" t="0" r="2540" b="0"/>
          <wp:wrapThrough wrapText="bothSides">
            <wp:wrapPolygon edited="0">
              <wp:start x="-367" y="1751"/>
              <wp:lineTo x="-367" y="15762"/>
              <wp:lineTo x="10641" y="15762"/>
              <wp:lineTo x="11008" y="15762"/>
              <wp:lineTo x="13210" y="11676"/>
              <wp:lineTo x="17980" y="11092"/>
              <wp:lineTo x="21649" y="7005"/>
              <wp:lineTo x="21282" y="1751"/>
              <wp:lineTo x="-367" y="1751"/>
            </wp:wrapPolygon>
          </wp:wrapThrough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3438" r="15138" b="-2"/>
                  <a:stretch>
                    <a:fillRect/>
                  </a:stretch>
                </pic:blipFill>
                <pic:spPr bwMode="auto">
                  <a:xfrm>
                    <a:off x="0" y="0"/>
                    <a:ext cx="112141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0009">
      <w:rPr>
        <w:rFonts w:ascii="Times New Roman" w:hAnsi="Times New Roman" w:cs="Times New Roman"/>
        <w:b/>
        <w:sz w:val="24"/>
        <w:szCs w:val="28"/>
        <w:lang w:eastAsia="ar-SA"/>
      </w:rPr>
      <w:t>ВСЕРОССИЙСКАЯ ОЛИМПИАДА ШКОЛЬНИКОВ 2021/22 гг.</w:t>
    </w:r>
  </w:p>
  <w:p w:rsidR="0037149B" w:rsidRPr="004B0009" w:rsidRDefault="0037149B" w:rsidP="0037149B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28"/>
        <w:lang w:eastAsia="ar-SA"/>
      </w:rPr>
    </w:pPr>
    <w:r w:rsidRPr="004B0009">
      <w:rPr>
        <w:rFonts w:ascii="Times New Roman" w:hAnsi="Times New Roman" w:cs="Times New Roman"/>
        <w:b/>
        <w:sz w:val="24"/>
        <w:szCs w:val="28"/>
        <w:lang w:eastAsia="ar-SA"/>
      </w:rPr>
      <w:t>МУНИЦИПАЛЬНЫЙ ЭТАП</w:t>
    </w:r>
  </w:p>
  <w:p w:rsidR="0037149B" w:rsidRPr="004B0009" w:rsidRDefault="0037149B" w:rsidP="0037149B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 w:cs="Times New Roman"/>
        <w:b/>
        <w:sz w:val="24"/>
        <w:szCs w:val="28"/>
        <w:lang w:eastAsia="ar-SA"/>
      </w:rPr>
    </w:pPr>
    <w:r w:rsidRPr="004B0009">
      <w:rPr>
        <w:rFonts w:ascii="Times New Roman" w:hAnsi="Times New Roman"/>
        <w:b/>
        <w:sz w:val="24"/>
        <w:szCs w:val="28"/>
        <w:lang w:eastAsia="ar-SA"/>
      </w:rPr>
      <w:t>ПРАВО</w:t>
    </w:r>
  </w:p>
  <w:p w:rsidR="0037149B" w:rsidRDefault="0037149B" w:rsidP="0037149B">
    <w:pPr>
      <w:tabs>
        <w:tab w:val="center" w:pos="4677"/>
        <w:tab w:val="right" w:pos="9355"/>
      </w:tabs>
      <w:suppressAutoHyphens/>
      <w:spacing w:after="0" w:line="240" w:lineRule="auto"/>
      <w:jc w:val="center"/>
      <w:rPr>
        <w:rFonts w:ascii="Times New Roman" w:hAnsi="Times New Roman"/>
        <w:b/>
        <w:sz w:val="24"/>
        <w:szCs w:val="28"/>
        <w:lang w:eastAsia="ar-SA"/>
      </w:rPr>
    </w:pPr>
    <w:r>
      <w:rPr>
        <w:rFonts w:ascii="Times New Roman" w:hAnsi="Times New Roman"/>
        <w:b/>
        <w:sz w:val="24"/>
        <w:szCs w:val="28"/>
        <w:lang w:eastAsia="ar-SA"/>
      </w:rPr>
      <w:t>10</w:t>
    </w:r>
    <w:r w:rsidRPr="004B0009">
      <w:rPr>
        <w:rFonts w:ascii="Times New Roman" w:hAnsi="Times New Roman"/>
        <w:b/>
        <w:sz w:val="24"/>
        <w:szCs w:val="28"/>
        <w:lang w:eastAsia="ar-SA"/>
      </w:rPr>
      <w:t xml:space="preserve"> КЛАСС</w:t>
    </w:r>
  </w:p>
  <w:p w:rsidR="0037149B" w:rsidRDefault="0037149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4006B"/>
    <w:rsid w:val="000B608E"/>
    <w:rsid w:val="00144140"/>
    <w:rsid w:val="001A1DD3"/>
    <w:rsid w:val="002E631C"/>
    <w:rsid w:val="00363B0B"/>
    <w:rsid w:val="0037149B"/>
    <w:rsid w:val="00484E2D"/>
    <w:rsid w:val="007E1E91"/>
    <w:rsid w:val="00A4006B"/>
    <w:rsid w:val="00B655EF"/>
    <w:rsid w:val="00BD2531"/>
    <w:rsid w:val="00D173F9"/>
    <w:rsid w:val="00EE3F60"/>
    <w:rsid w:val="00FD2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EF"/>
  </w:style>
  <w:style w:type="paragraph" w:styleId="1">
    <w:name w:val="heading 1"/>
    <w:basedOn w:val="a"/>
    <w:link w:val="10"/>
    <w:uiPriority w:val="9"/>
    <w:qFormat/>
    <w:rsid w:val="00A400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A4006B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00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A4006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3">
    <w:name w:val="Hyperlink"/>
    <w:semiHidden/>
    <w:unhideWhenUsed/>
    <w:rsid w:val="00A4006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4006B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A4006B"/>
    <w:pPr>
      <w:spacing w:after="120" w:line="240" w:lineRule="auto"/>
    </w:pPr>
    <w:rPr>
      <w:rFonts w:ascii="Calibri" w:eastAsia="Calibri" w:hAnsi="Calibri" w:cs="Times New Roman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4006B"/>
    <w:rPr>
      <w:rFonts w:ascii="Calibri" w:eastAsia="Calibri" w:hAnsi="Calibri" w:cs="Times New Roman"/>
      <w:sz w:val="24"/>
      <w:szCs w:val="24"/>
      <w:lang w:val="en-US" w:eastAsia="en-US"/>
    </w:rPr>
  </w:style>
  <w:style w:type="paragraph" w:customStyle="1" w:styleId="21">
    <w:name w:val="Основной текст 21"/>
    <w:basedOn w:val="a"/>
    <w:uiPriority w:val="99"/>
    <w:rsid w:val="00A4006B"/>
    <w:pPr>
      <w:spacing w:after="0" w:line="240" w:lineRule="auto"/>
      <w:ind w:firstLine="426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A4006B"/>
  </w:style>
  <w:style w:type="character" w:customStyle="1" w:styleId="blk">
    <w:name w:val="blk"/>
    <w:basedOn w:val="a0"/>
    <w:rsid w:val="00A4006B"/>
  </w:style>
  <w:style w:type="character" w:styleId="a7">
    <w:name w:val="Strong"/>
    <w:basedOn w:val="a0"/>
    <w:uiPriority w:val="22"/>
    <w:qFormat/>
    <w:rsid w:val="00A4006B"/>
    <w:rPr>
      <w:b/>
      <w:bCs/>
    </w:rPr>
  </w:style>
  <w:style w:type="paragraph" w:styleId="a8">
    <w:name w:val="header"/>
    <w:basedOn w:val="a"/>
    <w:link w:val="a9"/>
    <w:uiPriority w:val="99"/>
    <w:unhideWhenUsed/>
    <w:rsid w:val="0037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49B"/>
  </w:style>
  <w:style w:type="paragraph" w:styleId="aa">
    <w:name w:val="footer"/>
    <w:basedOn w:val="a"/>
    <w:link w:val="ab"/>
    <w:uiPriority w:val="99"/>
    <w:unhideWhenUsed/>
    <w:rsid w:val="00371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4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5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B2683-35CC-4782-843E-6DC025D0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dcterms:created xsi:type="dcterms:W3CDTF">2021-11-13T11:39:00Z</dcterms:created>
  <dcterms:modified xsi:type="dcterms:W3CDTF">2021-11-15T15:03:00Z</dcterms:modified>
</cp:coreProperties>
</file>